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763"/>
        <w:gridCol w:w="7337"/>
      </w:tblGrid>
      <w:tr w:rsidR="00000000">
        <w:trPr>
          <w:trHeight w:val="1127"/>
        </w:trPr>
        <w:tc>
          <w:tcPr>
            <w:tcW w:w="7763" w:type="dxa"/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Steps Forward 1</w:t>
            </w:r>
          </w:p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 z j. angielskiego dla klasy 4</w:t>
            </w:r>
          </w:p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b/>
                <w:sz w:val="36"/>
                <w:szCs w:val="36"/>
              </w:rPr>
              <w:t>w roku szkolnym 2015/2016</w:t>
            </w:r>
          </w:p>
        </w:tc>
        <w:tc>
          <w:tcPr>
            <w:tcW w:w="7337" w:type="dxa"/>
            <w:shd w:val="clear" w:color="auto" w:fill="auto"/>
          </w:tcPr>
          <w:p w:rsidR="00000000" w:rsidRDefault="00A35A8C">
            <w:pPr>
              <w:spacing w:before="60" w:after="60" w:line="240" w:lineRule="auto"/>
              <w:jc w:val="right"/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54D15"/>
    <w:tbl>
      <w:tblPr>
        <w:tblW w:w="0" w:type="auto"/>
        <w:tblInd w:w="-20" w:type="dxa"/>
        <w:tblLayout w:type="fixed"/>
        <w:tblLook w:val="0000"/>
      </w:tblPr>
      <w:tblGrid>
        <w:gridCol w:w="2943"/>
        <w:gridCol w:w="2835"/>
        <w:gridCol w:w="2977"/>
        <w:gridCol w:w="3119"/>
        <w:gridCol w:w="3209"/>
        <w:gridCol w:w="15"/>
      </w:tblGrid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</w:t>
            </w:r>
            <w:r>
              <w:rPr>
                <w:rFonts w:ascii="Arial" w:hAnsi="Arial" w:cs="Arial"/>
                <w:sz w:val="16"/>
                <w:szCs w:val="16"/>
              </w:rPr>
              <w:t xml:space="preserve">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</w:t>
            </w:r>
            <w:r>
              <w:rPr>
                <w:rFonts w:ascii="Arial" w:hAnsi="Arial" w:cs="Arial"/>
                <w:sz w:val="16"/>
                <w:szCs w:val="16"/>
              </w:rPr>
              <w:t xml:space="preserve">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</w:t>
            </w:r>
            <w:r>
              <w:rPr>
                <w:rFonts w:ascii="Arial" w:hAnsi="Arial" w:cs="Arial"/>
                <w:sz w:val="16"/>
                <w:szCs w:val="16"/>
              </w:rPr>
              <w:t xml:space="preserve">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grzecznościowe, nie popełn</w:t>
            </w:r>
            <w:r>
              <w:rPr>
                <w:rFonts w:ascii="Arial" w:hAnsi="Arial" w:cs="Arial"/>
                <w:sz w:val="16"/>
                <w:szCs w:val="16"/>
              </w:rPr>
              <w:t xml:space="preserve">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</w:t>
            </w:r>
            <w:r>
              <w:rPr>
                <w:rFonts w:ascii="Arial" w:hAnsi="Arial" w:cs="Arial"/>
                <w:sz w:val="16"/>
                <w:szCs w:val="16"/>
              </w:rPr>
              <w:t>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</w:t>
            </w:r>
            <w:r>
              <w:rPr>
                <w:rFonts w:ascii="Arial" w:hAnsi="Arial" w:cs="Arial"/>
                <w:sz w:val="16"/>
                <w:szCs w:val="16"/>
              </w:rPr>
              <w:t>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</w:t>
            </w:r>
            <w:r>
              <w:rPr>
                <w:rFonts w:ascii="Arial" w:hAnsi="Arial" w:cs="Arial"/>
                <w:sz w:val="16"/>
                <w:szCs w:val="16"/>
              </w:rPr>
              <w:t>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</w:t>
            </w:r>
            <w:r>
              <w:rPr>
                <w:rFonts w:ascii="Arial" w:hAnsi="Arial" w:cs="Arial"/>
                <w:sz w:val="16"/>
                <w:szCs w:val="16"/>
              </w:rPr>
              <w:t>łożenie,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</w:t>
            </w:r>
            <w:r>
              <w:rPr>
                <w:rFonts w:ascii="Arial" w:hAnsi="Arial" w:cs="Arial"/>
                <w:sz w:val="16"/>
                <w:szCs w:val="16"/>
              </w:rPr>
              <w:t>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</w:t>
            </w:r>
            <w:r>
              <w:rPr>
                <w:rFonts w:ascii="Arial" w:hAnsi="Arial" w:cs="Arial"/>
                <w:sz w:val="16"/>
                <w:szCs w:val="16"/>
              </w:rPr>
              <w:t>em imion i wyrazów, kolorem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</w:t>
            </w:r>
            <w:r>
              <w:rPr>
                <w:rFonts w:ascii="Arial" w:hAnsi="Arial" w:cs="Arial"/>
                <w:sz w:val="16"/>
                <w:szCs w:val="16"/>
              </w:rPr>
              <w:t>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roku, miesięcy, dni tygodni</w:t>
            </w:r>
            <w:r>
              <w:rPr>
                <w:rFonts w:ascii="Arial" w:hAnsi="Arial" w:cs="Arial"/>
                <w:sz w:val="16"/>
                <w:szCs w:val="16"/>
              </w:rPr>
              <w:t xml:space="preserve">a), a także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</w:t>
            </w:r>
            <w:r>
              <w:rPr>
                <w:rFonts w:ascii="Arial" w:hAnsi="Arial" w:cs="Arial"/>
                <w:sz w:val="16"/>
                <w:szCs w:val="16"/>
              </w:rPr>
              <w:t xml:space="preserve">szkolnych, nazwy pór roku, miesięcy,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dni tygodnia), a także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</w:t>
            </w:r>
            <w:r>
              <w:rPr>
                <w:rFonts w:ascii="Arial" w:hAnsi="Arial" w:cs="Arial"/>
                <w:sz w:val="16"/>
                <w:szCs w:val="16"/>
              </w:rPr>
              <w:t xml:space="preserve">któw spożywczych, nazwy ubrań, nazwy mebli, nazwy kolorów, zabawek, przyborów szkolnych, nazwy pór roku, miesięcy, dni tygodnia),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</w:t>
            </w:r>
            <w:r>
              <w:rPr>
                <w:rFonts w:ascii="Arial" w:hAnsi="Arial" w:cs="Arial"/>
                <w:sz w:val="16"/>
                <w:szCs w:val="16"/>
              </w:rPr>
              <w:t xml:space="preserve">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>
              <w:rPr>
                <w:rFonts w:ascii="Arial" w:hAnsi="Arial" w:cs="Arial"/>
                <w:sz w:val="16"/>
                <w:szCs w:val="16"/>
              </w:rPr>
              <w:t>, przedimki nieok</w:t>
            </w:r>
            <w:r>
              <w:rPr>
                <w:rFonts w:ascii="Arial" w:hAnsi="Arial" w:cs="Arial"/>
                <w:sz w:val="16"/>
                <w:szCs w:val="16"/>
              </w:rPr>
              <w:t xml:space="preserve">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</w:t>
            </w:r>
            <w:r>
              <w:rPr>
                <w:rFonts w:ascii="Arial" w:hAnsi="Arial" w:cs="Arial"/>
                <w:sz w:val="16"/>
                <w:szCs w:val="16"/>
              </w:rPr>
              <w:t>oleżankę, uwzględniając ich imię, pochodzenie, wiek, pochodzenie zainteresowania i stan rodzinny,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</w:t>
            </w:r>
            <w:r>
              <w:rPr>
                <w:rFonts w:ascii="Arial" w:hAnsi="Arial" w:cs="Arial"/>
                <w:sz w:val="16"/>
                <w:szCs w:val="16"/>
              </w:rPr>
              <w:t>esowania i stan rodzinny,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</w:t>
            </w:r>
            <w:r>
              <w:rPr>
                <w:rFonts w:ascii="Arial" w:hAnsi="Arial" w:cs="Arial"/>
                <w:sz w:val="16"/>
                <w:szCs w:val="16"/>
              </w:rPr>
              <w:t>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się, podając swoje imię, przedstawia inne osoby, stosując właściwe formy grzecznościowe,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</w:t>
            </w:r>
            <w:r>
              <w:rPr>
                <w:rFonts w:ascii="Arial" w:hAnsi="Arial" w:cs="Arial"/>
                <w:sz w:val="16"/>
                <w:szCs w:val="16"/>
              </w:rPr>
              <w:t>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</w:t>
            </w:r>
            <w:r>
              <w:rPr>
                <w:rFonts w:ascii="Arial" w:hAnsi="Arial" w:cs="Arial"/>
                <w:sz w:val="16"/>
                <w:szCs w:val="16"/>
              </w:rPr>
              <w:t>znościowych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>
              <w:rPr>
                <w:rFonts w:ascii="Arial" w:hAnsi="Arial" w:cs="Arial"/>
                <w:sz w:val="16"/>
                <w:szCs w:val="16"/>
              </w:rPr>
              <w:t>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</w:t>
            </w:r>
            <w:r>
              <w:rPr>
                <w:rFonts w:ascii="Arial" w:hAnsi="Arial" w:cs="Arial"/>
                <w:sz w:val="16"/>
                <w:szCs w:val="16"/>
              </w:rPr>
              <w:t>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</w:t>
            </w:r>
            <w:r>
              <w:rPr>
                <w:rFonts w:ascii="Arial" w:hAnsi="Arial" w:cs="Arial"/>
                <w:sz w:val="16"/>
                <w:szCs w:val="16"/>
              </w:rPr>
              <w:t>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</w:t>
            </w:r>
            <w:r>
              <w:rPr>
                <w:rFonts w:ascii="Arial" w:hAnsi="Arial" w:cs="Arial"/>
                <w:sz w:val="16"/>
                <w:szCs w:val="16"/>
              </w:rPr>
              <w:t>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</w:t>
            </w:r>
            <w:r>
              <w:rPr>
                <w:rFonts w:ascii="Arial" w:hAnsi="Arial" w:cs="Arial"/>
                <w:sz w:val="16"/>
                <w:szCs w:val="16"/>
              </w:rPr>
              <w:t>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</w:t>
            </w:r>
            <w:r>
              <w:rPr>
                <w:rFonts w:ascii="Arial" w:hAnsi="Arial" w:cs="Arial"/>
                <w:sz w:val="16"/>
                <w:szCs w:val="16"/>
              </w:rPr>
              <w:t xml:space="preserve"> typowych sytuacjach komunikacyjnych związanych z przedstawianiem się, podawaniem informacji dotyczących swojego wieku i daty urodzin, często wzorując się na modelu rozmowy i korzystając z pomocy nauczyciela, popełniając błędy językowe, które w niewielkim </w:t>
            </w:r>
            <w:r>
              <w:rPr>
                <w:rFonts w:ascii="Arial" w:hAnsi="Arial" w:cs="Arial"/>
                <w:sz w:val="16"/>
                <w:szCs w:val="16"/>
              </w:rPr>
              <w:t>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</w:t>
            </w:r>
            <w:r>
              <w:rPr>
                <w:rFonts w:ascii="Arial" w:hAnsi="Arial" w:cs="Arial"/>
                <w:sz w:val="16"/>
                <w:szCs w:val="16"/>
              </w:rPr>
              <w:t>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(nazwy członków rodziny, słownictwo związane z danymi osobowymi, nazwy miesięcy</w:t>
            </w:r>
            <w:r>
              <w:rPr>
                <w:rFonts w:ascii="Arial" w:hAnsi="Arial" w:cs="Arial"/>
                <w:sz w:val="16"/>
                <w:szCs w:val="16"/>
              </w:rPr>
              <w:t xml:space="preserve">, liczebniki 1-20),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‘s; </w:t>
            </w:r>
            <w:r>
              <w:rPr>
                <w:rFonts w:ascii="Arial" w:hAnsi="Arial" w:cs="Arial"/>
                <w:sz w:val="16"/>
                <w:szCs w:val="16"/>
              </w:rPr>
              <w:t>stosuje wielkie litery w nazwach miesięcy, dni tygodnia oraz w przypadku imion, nazwisk i nazw państw.</w:t>
            </w:r>
          </w:p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1(nazwy członków</w:t>
            </w:r>
            <w:r>
              <w:rPr>
                <w:rFonts w:ascii="Arial" w:hAnsi="Arial" w:cs="Arial"/>
                <w:sz w:val="16"/>
                <w:szCs w:val="16"/>
              </w:rPr>
              <w:t xml:space="preserve">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stosuje wielkie litery w nazwach miesięcy, dni tygo</w:t>
            </w:r>
            <w:r>
              <w:rPr>
                <w:rFonts w:ascii="Arial" w:hAnsi="Arial" w:cs="Arial"/>
                <w:sz w:val="16"/>
                <w:szCs w:val="16"/>
              </w:rPr>
              <w:t>dnia oraz w przypadku imion, nazwisk i nazw państw.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1(nazwy członków rodziny, słownictwo związane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twierdzącej i przeczącej, dop</w:t>
            </w:r>
            <w:r>
              <w:rPr>
                <w:rFonts w:ascii="Arial" w:hAnsi="Arial" w:cs="Arial"/>
                <w:sz w:val="16"/>
                <w:szCs w:val="16"/>
              </w:rPr>
              <w:t xml:space="preserve">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 liter w nazwach miesięcy, dni tygodnia oraz w przypadku imion, nazwisk i nazw państw.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1(nazwy członków rodziny, słownictwo zwią</w:t>
            </w:r>
            <w:r>
              <w:rPr>
                <w:rFonts w:ascii="Arial" w:hAnsi="Arial" w:cs="Arial"/>
                <w:sz w:val="16"/>
                <w:szCs w:val="16"/>
              </w:rPr>
              <w:t xml:space="preserve">zane z danymi osobowymi, nazwy miesięcy, liczebniki 1-20),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błędy; błędnie stosuje wielkie litery w nazwach miesięcy, dni tygodnia oraz w przypadku imion, nazwi</w:t>
            </w:r>
            <w:r>
              <w:rPr>
                <w:rFonts w:ascii="Arial" w:hAnsi="Arial" w:cs="Arial"/>
                <w:sz w:val="16"/>
                <w:szCs w:val="16"/>
              </w:rPr>
              <w:t>sk i nazw państw.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</w:t>
            </w: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</w:t>
            </w:r>
            <w:r>
              <w:rPr>
                <w:rFonts w:ascii="Arial" w:hAnsi="Arial" w:cs="Arial"/>
                <w:sz w:val="16"/>
                <w:szCs w:val="16"/>
              </w:rPr>
              <w:t>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zachowując właściwej formy i stylu.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swoją salę lekcyjną, uwzględniając położenie znajdujących się w </w:t>
            </w:r>
            <w:r>
              <w:rPr>
                <w:rFonts w:ascii="Arial" w:hAnsi="Arial" w:cs="Arial"/>
                <w:sz w:val="16"/>
                <w:szCs w:val="16"/>
              </w:rPr>
              <w:t>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</w:t>
            </w:r>
            <w:r>
              <w:rPr>
                <w:rFonts w:ascii="Arial" w:hAnsi="Arial" w:cs="Arial"/>
                <w:sz w:val="16"/>
                <w:szCs w:val="16"/>
              </w:rPr>
              <w:t>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</w:t>
            </w:r>
            <w:r>
              <w:rPr>
                <w:rFonts w:ascii="Arial" w:hAnsi="Arial" w:cs="Arial"/>
                <w:sz w:val="16"/>
                <w:szCs w:val="16"/>
              </w:rPr>
              <w:t>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swoją sal</w:t>
            </w:r>
            <w:r>
              <w:rPr>
                <w:rFonts w:ascii="Arial" w:hAnsi="Arial" w:cs="Arial"/>
                <w:sz w:val="16"/>
                <w:szCs w:val="16"/>
              </w:rPr>
              <w:t>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</w:t>
            </w:r>
            <w:r>
              <w:rPr>
                <w:rFonts w:ascii="Arial" w:hAnsi="Arial" w:cs="Arial"/>
                <w:sz w:val="16"/>
                <w:szCs w:val="16"/>
              </w:rPr>
              <w:t>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</w:t>
            </w:r>
            <w:r>
              <w:rPr>
                <w:rFonts w:ascii="Arial" w:hAnsi="Arial" w:cs="Arial"/>
                <w:sz w:val="16"/>
                <w:szCs w:val="16"/>
              </w:rPr>
              <w:t xml:space="preserve">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</w:t>
            </w:r>
            <w:r>
              <w:rPr>
                <w:rFonts w:ascii="Arial" w:hAnsi="Arial" w:cs="Arial"/>
                <w:sz w:val="16"/>
                <w:szCs w:val="16"/>
              </w:rPr>
              <w:t>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>
              <w:rPr>
                <w:rFonts w:ascii="Arial" w:hAnsi="Arial" w:cs="Arial"/>
                <w:sz w:val="16"/>
                <w:szCs w:val="16"/>
              </w:rPr>
              <w:t xml:space="preserve">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</w:t>
            </w:r>
            <w:r>
              <w:rPr>
                <w:rFonts w:ascii="Arial" w:hAnsi="Arial" w:cs="Arial"/>
                <w:sz w:val="16"/>
                <w:szCs w:val="16"/>
              </w:rPr>
              <w:t xml:space="preserve">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</w:t>
            </w:r>
            <w:r>
              <w:rPr>
                <w:rFonts w:ascii="Arial" w:hAnsi="Arial" w:cs="Arial"/>
                <w:sz w:val="16"/>
                <w:szCs w:val="16"/>
              </w:rPr>
              <w:t>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nie stosując </w:t>
            </w:r>
            <w:r>
              <w:rPr>
                <w:rFonts w:ascii="Arial" w:hAnsi="Arial" w:cs="Arial"/>
                <w:sz w:val="16"/>
                <w:szCs w:val="16"/>
              </w:rPr>
              <w:t>właściwych form grzecznościowych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</w:t>
            </w:r>
            <w:r>
              <w:rPr>
                <w:rFonts w:ascii="Arial" w:hAnsi="Arial" w:cs="Arial"/>
                <w:sz w:val="16"/>
                <w:szCs w:val="16"/>
              </w:rPr>
              <w:t>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</w:t>
            </w:r>
            <w:r>
              <w:rPr>
                <w:rFonts w:ascii="Arial" w:hAnsi="Arial" w:cs="Arial"/>
                <w:sz w:val="16"/>
                <w:szCs w:val="16"/>
              </w:rPr>
              <w:t>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</w:t>
            </w:r>
            <w:r>
              <w:rPr>
                <w:rFonts w:ascii="Arial" w:hAnsi="Arial" w:cs="Arial"/>
                <w:sz w:val="16"/>
                <w:szCs w:val="16"/>
              </w:rPr>
              <w:t xml:space="preserve">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2(nazwy przedmiotów znajdujących </w:t>
            </w:r>
            <w:r>
              <w:rPr>
                <w:rFonts w:ascii="Arial" w:hAnsi="Arial" w:cs="Arial"/>
                <w:sz w:val="16"/>
                <w:szCs w:val="16"/>
              </w:rPr>
              <w:t xml:space="preserve">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what, when, where, who,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</w:t>
            </w:r>
            <w:r>
              <w:rPr>
                <w:rFonts w:ascii="Arial" w:hAnsi="Arial" w:cs="Arial"/>
                <w:sz w:val="16"/>
                <w:szCs w:val="16"/>
              </w:rPr>
              <w:t xml:space="preserve">suje poznane słownictwo z rozdziału 2 (nazwy przedmiotów znajdujących się w sali lekcyjnej, nazwy przyborów szkolnych, nazwy przedmiotów szkolnych),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pytaniach i krótkich odpowiedziach, zaimki pytające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what, when, wh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ere, who, </w:t>
            </w:r>
            <w:r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</w:t>
            </w:r>
            <w:r>
              <w:rPr>
                <w:rFonts w:ascii="Arial" w:hAnsi="Arial" w:cs="Arial"/>
                <w:sz w:val="16"/>
                <w:szCs w:val="16"/>
              </w:rPr>
              <w:t>dmioty szkolne,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</w:t>
            </w:r>
            <w:r>
              <w:rPr>
                <w:rFonts w:ascii="Arial" w:hAnsi="Arial" w:cs="Arial"/>
                <w:sz w:val="16"/>
                <w:szCs w:val="16"/>
              </w:rPr>
              <w:t>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</w:t>
            </w:r>
            <w:r>
              <w:rPr>
                <w:rFonts w:ascii="Arial" w:hAnsi="Arial" w:cs="Arial"/>
                <w:sz w:val="16"/>
                <w:szCs w:val="16"/>
              </w:rPr>
              <w:t>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</w:t>
            </w:r>
            <w:r>
              <w:rPr>
                <w:rFonts w:ascii="Arial" w:hAnsi="Arial" w:cs="Arial"/>
                <w:sz w:val="16"/>
                <w:szCs w:val="16"/>
              </w:rPr>
              <w:t xml:space="preserve">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</w:t>
            </w:r>
            <w:r>
              <w:rPr>
                <w:rFonts w:ascii="Arial" w:hAnsi="Arial" w:cs="Arial"/>
                <w:sz w:val="16"/>
                <w:szCs w:val="16"/>
              </w:rPr>
              <w:t>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</w:t>
            </w:r>
            <w:r>
              <w:rPr>
                <w:rFonts w:ascii="Arial" w:hAnsi="Arial" w:cs="Arial"/>
                <w:sz w:val="16"/>
                <w:szCs w:val="16"/>
              </w:rPr>
              <w:t>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</w:t>
            </w:r>
            <w:r>
              <w:rPr>
                <w:rFonts w:ascii="Arial" w:hAnsi="Arial" w:cs="Arial"/>
                <w:sz w:val="16"/>
                <w:szCs w:val="16"/>
              </w:rPr>
              <w:t>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</w:t>
            </w:r>
            <w:r>
              <w:rPr>
                <w:rFonts w:ascii="Arial" w:hAnsi="Arial" w:cs="Arial"/>
                <w:sz w:val="16"/>
                <w:szCs w:val="16"/>
              </w:rPr>
              <w:t>jąc swoje imię i nazwisko oraz adres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</w:t>
            </w:r>
            <w:r>
              <w:rPr>
                <w:rFonts w:ascii="Arial" w:hAnsi="Arial" w:cs="Arial"/>
                <w:sz w:val="16"/>
                <w:szCs w:val="16"/>
              </w:rPr>
              <w:t>ch swoich danych osobowych, uwzględniając swoje imię i nazwisko oraz adres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</w:t>
            </w:r>
            <w:r>
              <w:rPr>
                <w:rFonts w:ascii="Arial" w:hAnsi="Arial" w:cs="Arial"/>
                <w:sz w:val="16"/>
                <w:szCs w:val="16"/>
              </w:rPr>
              <w:t>acjach komunikacyjnych związanych z przedstawianiem się, podawaniem informacji dotyczących swoich danych osobowych, uwzględniając swoje imię i nazwisko oraz adres zamieszkania, często wzorując się na modelu rozmowy i korzystając z pomocy nauczyciela, popeł</w:t>
            </w:r>
            <w:r>
              <w:rPr>
                <w:rFonts w:ascii="Arial" w:hAnsi="Arial" w:cs="Arial"/>
                <w:sz w:val="16"/>
                <w:szCs w:val="16"/>
              </w:rPr>
              <w:t xml:space="preserve">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rozmowie, w której zakłada kartę członkowską, właściwie i zrozumiale reaguje w tego typu sytuacjach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związanych z przedstawianiem się, podawaniem informacji dotyczących swoich danych osobowych, uwzględniając swoje imię i nazwisko oraz adres zamieszkania, korzystając w dużej mierze z pomocy nauczyciela, popełniając błędy językowe, które w znacznym stopniu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</w:t>
            </w:r>
            <w:r>
              <w:rPr>
                <w:rFonts w:ascii="Arial" w:hAnsi="Arial" w:cs="Arial"/>
                <w:sz w:val="16"/>
                <w:szCs w:val="16"/>
              </w:rPr>
              <w:t>raz z położeniem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</w:t>
            </w:r>
            <w:r>
              <w:rPr>
                <w:rFonts w:ascii="Arial" w:hAnsi="Arial" w:cs="Arial"/>
                <w:sz w:val="16"/>
                <w:szCs w:val="16"/>
              </w:rPr>
              <w:t>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</w:t>
            </w:r>
            <w:r>
              <w:rPr>
                <w:rFonts w:ascii="Arial" w:hAnsi="Arial" w:cs="Arial"/>
                <w:sz w:val="16"/>
                <w:szCs w:val="16"/>
              </w:rPr>
              <w:t>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</w:t>
            </w:r>
            <w:r>
              <w:rPr>
                <w:rFonts w:ascii="Arial" w:hAnsi="Arial" w:cs="Arial"/>
                <w:sz w:val="16"/>
                <w:szCs w:val="16"/>
              </w:rPr>
              <w:t xml:space="preserve">ictwo z rozdziału 3 (w tym,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a,any,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</w:t>
            </w:r>
            <w:r>
              <w:rPr>
                <w:rFonts w:ascii="Arial" w:hAnsi="Arial" w:cs="Arial"/>
                <w:sz w:val="16"/>
                <w:szCs w:val="16"/>
              </w:rPr>
              <w:t xml:space="preserve">m, m.in., nazwy pomieszczeń 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domu, nazwy elementów wyposażenia domu i mebli),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</w:t>
            </w:r>
            <w:r>
              <w:rPr>
                <w:rFonts w:ascii="Arial" w:hAnsi="Arial" w:cs="Arial"/>
                <w:sz w:val="16"/>
                <w:szCs w:val="16"/>
              </w:rPr>
              <w:t>ku w ramach pracy projektowej 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</w:t>
            </w:r>
            <w:r>
              <w:rPr>
                <w:rFonts w:ascii="Arial" w:hAnsi="Arial" w:cs="Arial"/>
                <w:sz w:val="16"/>
                <w:szCs w:val="16"/>
              </w:rPr>
              <w:t>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</w:t>
            </w:r>
            <w:r>
              <w:rPr>
                <w:rFonts w:ascii="Arial" w:hAnsi="Arial" w:cs="Arial"/>
                <w:sz w:val="16"/>
                <w:szCs w:val="16"/>
              </w:rPr>
              <w:t>ie wypowiedzi, nie zachowując właściwej formy i stylu.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</w:t>
            </w:r>
            <w:r>
              <w:rPr>
                <w:rFonts w:ascii="Arial" w:hAnsi="Arial" w:cs="Arial"/>
                <w:sz w:val="16"/>
                <w:szCs w:val="16"/>
              </w:rPr>
              <w:t>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</w:t>
            </w:r>
            <w:r>
              <w:rPr>
                <w:rFonts w:ascii="Arial" w:hAnsi="Arial" w:cs="Arial"/>
                <w:sz w:val="16"/>
                <w:szCs w:val="16"/>
              </w:rPr>
              <w:t xml:space="preserve">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</w:t>
            </w:r>
            <w:r>
              <w:rPr>
                <w:rFonts w:ascii="Arial" w:hAnsi="Arial" w:cs="Arial"/>
                <w:sz w:val="16"/>
                <w:szCs w:val="16"/>
              </w:rPr>
              <w:t>uje zadania sprawdzające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</w:t>
            </w:r>
            <w:r>
              <w:rPr>
                <w:rFonts w:ascii="Arial" w:hAnsi="Arial" w:cs="Arial"/>
                <w:sz w:val="16"/>
                <w:szCs w:val="16"/>
              </w:rPr>
              <w:t>ch tekstów, popełniając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</w:t>
            </w:r>
            <w:r>
              <w:rPr>
                <w:rFonts w:ascii="Arial" w:hAnsi="Arial" w:cs="Arial"/>
                <w:sz w:val="16"/>
                <w:szCs w:val="16"/>
              </w:rPr>
              <w:t xml:space="preserve"> pozwolenia,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</w:t>
            </w:r>
            <w:r>
              <w:rPr>
                <w:rFonts w:ascii="Arial" w:hAnsi="Arial" w:cs="Arial"/>
                <w:sz w:val="16"/>
                <w:szCs w:val="16"/>
              </w:rPr>
              <w:t>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nie stosując właściwych form grzecznościowych popełniając błędy językowe, które w znacznym stopniu wpływają </w:t>
            </w:r>
            <w:r>
              <w:rPr>
                <w:rFonts w:ascii="Arial" w:hAnsi="Arial" w:cs="Arial"/>
                <w:sz w:val="16"/>
                <w:szCs w:val="16"/>
              </w:rPr>
              <w:t>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</w:t>
            </w:r>
            <w:r>
              <w:rPr>
                <w:rFonts w:ascii="Arial" w:hAnsi="Arial" w:cs="Arial"/>
                <w:sz w:val="16"/>
                <w:szCs w:val="16"/>
              </w:rPr>
              <w:t>erowanie swojego imienia.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</w:t>
            </w:r>
            <w:r>
              <w:rPr>
                <w:rFonts w:ascii="Arial" w:hAnsi="Arial" w:cs="Arial"/>
                <w:sz w:val="16"/>
                <w:szCs w:val="16"/>
              </w:rPr>
              <w:t>wojego imienia,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</w:t>
            </w:r>
            <w:r>
              <w:rPr>
                <w:rFonts w:ascii="Arial" w:hAnsi="Arial" w:cs="Arial"/>
                <w:sz w:val="16"/>
                <w:szCs w:val="16"/>
              </w:rPr>
              <w:t>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</w:t>
            </w:r>
            <w:r>
              <w:rPr>
                <w:rFonts w:ascii="Arial" w:hAnsi="Arial" w:cs="Arial"/>
                <w:sz w:val="16"/>
                <w:szCs w:val="16"/>
              </w:rPr>
              <w:t>ię reagować w typowych sytuacjach komunikacyjnych związanych z przedstawianiem się, podawaniem informacji dotyczących codziennych spraw, typu godzina, literowanie swojego imienia, korzystając w dużej mierze z pomocy nauczyciela, popełniając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</w:t>
            </w:r>
            <w:r>
              <w:rPr>
                <w:rFonts w:ascii="Arial" w:hAnsi="Arial" w:cs="Arial"/>
                <w:sz w:val="16"/>
                <w:szCs w:val="16"/>
              </w:rPr>
              <w:t>iązane z uprawianymi dyscyplinami sportowymi,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</w:t>
            </w:r>
            <w:r>
              <w:rPr>
                <w:rFonts w:ascii="Arial" w:hAnsi="Arial" w:cs="Arial"/>
                <w:sz w:val="16"/>
                <w:szCs w:val="16"/>
              </w:rPr>
              <w:t>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Gramatyka i </w:t>
            </w:r>
            <w:r>
              <w:rPr>
                <w:rFonts w:ascii="Arial" w:hAnsi="Arial" w:cs="Arial"/>
                <w:sz w:val="16"/>
                <w:szCs w:val="16"/>
              </w:rPr>
              <w:t>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4 (w tym, m.in., nazwy czynnoś</w:t>
            </w:r>
            <w:r>
              <w:rPr>
                <w:rFonts w:ascii="Arial" w:hAnsi="Arial" w:cs="Arial"/>
                <w:sz w:val="16"/>
                <w:szCs w:val="16"/>
              </w:rPr>
              <w:t xml:space="preserve">ci wykonywanych w wolnym czasie, nazwy dyscyplin sportowych), czasownik modalny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4 (w tym, m.in., nazwy czynności wykonywanych w wolnym czasie, nazwy dyscyplin sportowych), czaso</w:t>
            </w:r>
            <w:r>
              <w:rPr>
                <w:rFonts w:ascii="Arial" w:hAnsi="Arial" w:cs="Arial"/>
                <w:sz w:val="16"/>
                <w:szCs w:val="16"/>
              </w:rPr>
              <w:t xml:space="preserve">wnik modalny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</w:t>
            </w:r>
            <w:r>
              <w:rPr>
                <w:rFonts w:ascii="Arial" w:hAnsi="Arial" w:cs="Arial"/>
                <w:sz w:val="16"/>
                <w:szCs w:val="16"/>
              </w:rPr>
              <w:t>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</w:t>
            </w:r>
            <w:r>
              <w:rPr>
                <w:rFonts w:ascii="Arial" w:hAnsi="Arial" w:cs="Arial"/>
                <w:sz w:val="16"/>
                <w:szCs w:val="16"/>
              </w:rPr>
              <w:t>ejętności,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tekst, w którym opisuje swojego ulubionego sportowca i jego/jej umiejętności, popełniając błędy językowe, które </w:t>
            </w:r>
            <w:r>
              <w:rPr>
                <w:rFonts w:ascii="Arial" w:hAnsi="Arial" w:cs="Arial"/>
                <w:sz w:val="16"/>
                <w:szCs w:val="16"/>
              </w:rPr>
              <w:t>w niewielkim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</w:t>
            </w:r>
            <w:r>
              <w:rPr>
                <w:rFonts w:ascii="Arial" w:hAnsi="Arial" w:cs="Arial"/>
                <w:sz w:val="16"/>
                <w:szCs w:val="16"/>
              </w:rPr>
              <w:t>ają na właściwe zrozumienie wypowiedzi, nie zachowując właściwej formy i stylu.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</w:t>
            </w:r>
            <w:r>
              <w:rPr>
                <w:rFonts w:ascii="Arial" w:hAnsi="Arial" w:cs="Arial"/>
                <w:sz w:val="16"/>
                <w:szCs w:val="16"/>
              </w:rPr>
              <w:t>iając ich części ciała, wielkość i kolor,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</w:t>
            </w:r>
            <w:r>
              <w:rPr>
                <w:rFonts w:ascii="Arial" w:hAnsi="Arial" w:cs="Arial"/>
                <w:sz w:val="16"/>
                <w:szCs w:val="16"/>
              </w:rPr>
              <w:t>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zwierzęta, uwzględniając ich części ciała, wielkość i kolor, popełniając </w:t>
            </w:r>
            <w:r>
              <w:rPr>
                <w:rFonts w:ascii="Arial" w:hAnsi="Arial" w:cs="Arial"/>
                <w:sz w:val="16"/>
                <w:szCs w:val="16"/>
              </w:rPr>
              <w:t>błędy językowe, które w znacznym stopniu wpływają na właściwe zrozumienie wypowiedzi.</w:t>
            </w:r>
          </w:p>
        </w:tc>
      </w:tr>
      <w:tr w:rsidR="00000000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</w:t>
            </w:r>
            <w:r>
              <w:rPr>
                <w:rFonts w:ascii="Arial" w:hAnsi="Arial" w:cs="Arial"/>
                <w:sz w:val="16"/>
                <w:szCs w:val="16"/>
              </w:rPr>
              <w:t xml:space="preserve">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</w:t>
            </w:r>
            <w:r>
              <w:rPr>
                <w:rFonts w:ascii="Arial" w:hAnsi="Arial" w:cs="Arial"/>
                <w:sz w:val="16"/>
                <w:szCs w:val="16"/>
              </w:rPr>
              <w:t xml:space="preserve">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</w:t>
            </w:r>
            <w:r>
              <w:rPr>
                <w:rFonts w:ascii="Arial" w:hAnsi="Arial" w:cs="Arial"/>
                <w:sz w:val="16"/>
                <w:szCs w:val="16"/>
              </w:rPr>
              <w:t xml:space="preserve">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stosuje poznane słownictwo z rozdziału 5 (w tym, m.in., nazwy zwierząt, nazwy części ciała zwierząt)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 nazwy zwierząt, nazwy cz</w:t>
            </w:r>
            <w:r>
              <w:rPr>
                <w:rFonts w:ascii="Arial" w:hAnsi="Arial" w:cs="Arial"/>
                <w:sz w:val="16"/>
                <w:szCs w:val="16"/>
              </w:rPr>
              <w:t xml:space="preserve">ęści ciała zwierząt)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</w:t>
            </w:r>
            <w:r>
              <w:rPr>
                <w:rFonts w:ascii="Arial" w:hAnsi="Arial" w:cs="Arial"/>
                <w:sz w:val="16"/>
                <w:szCs w:val="16"/>
              </w:rPr>
              <w:t xml:space="preserve"> jego wygląd,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</w:t>
            </w:r>
            <w:r>
              <w:rPr>
                <w:rFonts w:ascii="Arial" w:hAnsi="Arial" w:cs="Arial"/>
                <w:sz w:val="16"/>
                <w:szCs w:val="16"/>
              </w:rPr>
              <w:t>wielkim stopniu wpływają na właściwe zrozumienie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</w:t>
            </w:r>
            <w:r>
              <w:rPr>
                <w:rFonts w:ascii="Arial" w:hAnsi="Arial" w:cs="Arial"/>
                <w:sz w:val="16"/>
                <w:szCs w:val="16"/>
              </w:rPr>
              <w:t>we zrozumienie wypowiedzi, nie zachowując właściwej formy i stylu.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</w:t>
            </w:r>
            <w:r>
              <w:rPr>
                <w:rFonts w:ascii="Arial" w:hAnsi="Arial" w:cs="Arial"/>
                <w:sz w:val="16"/>
                <w:szCs w:val="16"/>
              </w:rPr>
              <w:t>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</w:t>
            </w:r>
            <w:r>
              <w:rPr>
                <w:rFonts w:ascii="Arial" w:hAnsi="Arial" w:cs="Arial"/>
                <w:sz w:val="16"/>
                <w:szCs w:val="16"/>
              </w:rPr>
              <w:t>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</w:t>
            </w:r>
            <w:r>
              <w:rPr>
                <w:rFonts w:ascii="Arial" w:hAnsi="Arial" w:cs="Arial"/>
                <w:sz w:val="16"/>
                <w:szCs w:val="16"/>
              </w:rPr>
              <w:t>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</w:t>
            </w:r>
            <w:r>
              <w:rPr>
                <w:rFonts w:ascii="Arial" w:hAnsi="Arial" w:cs="Arial"/>
                <w:sz w:val="16"/>
                <w:szCs w:val="16"/>
              </w:rPr>
              <w:t>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</w:t>
            </w:r>
            <w:r>
              <w:rPr>
                <w:rFonts w:ascii="Arial" w:hAnsi="Arial" w:cs="Arial"/>
                <w:sz w:val="16"/>
                <w:szCs w:val="16"/>
              </w:rPr>
              <w:t>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</w:t>
            </w:r>
            <w:r>
              <w:rPr>
                <w:rFonts w:ascii="Arial" w:hAnsi="Arial" w:cs="Arial"/>
                <w:sz w:val="16"/>
                <w:szCs w:val="16"/>
              </w:rPr>
              <w:t xml:space="preserve">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</w:t>
            </w:r>
            <w:r>
              <w:rPr>
                <w:rFonts w:ascii="Arial" w:hAnsi="Arial" w:cs="Arial"/>
                <w:sz w:val="16"/>
                <w:szCs w:val="16"/>
              </w:rPr>
              <w:t xml:space="preserve">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</w:t>
            </w:r>
            <w:r>
              <w:rPr>
                <w:rFonts w:ascii="Arial" w:hAnsi="Arial" w:cs="Arial"/>
                <w:sz w:val="16"/>
                <w:szCs w:val="16"/>
              </w:rPr>
              <w:t>konuje zadania sprawdzające rozumienie tych tekstów, popełniając bardzo dużo błędów.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</w:t>
            </w:r>
            <w:r>
              <w:rPr>
                <w:rFonts w:ascii="Arial" w:hAnsi="Arial" w:cs="Arial"/>
                <w:sz w:val="16"/>
                <w:szCs w:val="16"/>
              </w:rPr>
              <w:t>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</w:t>
            </w:r>
            <w:r>
              <w:rPr>
                <w:rFonts w:ascii="Arial" w:hAnsi="Arial" w:cs="Arial"/>
                <w:sz w:val="16"/>
                <w:szCs w:val="16"/>
              </w:rPr>
              <w:t>iwe zrozumienie wypowiedzi.</w:t>
            </w:r>
          </w:p>
        </w:tc>
      </w:tr>
      <w:tr w:rsidR="00000000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</w:t>
            </w:r>
            <w:r>
              <w:rPr>
                <w:rFonts w:ascii="Arial" w:hAnsi="Arial" w:cs="Arial"/>
                <w:sz w:val="16"/>
                <w:szCs w:val="16"/>
              </w:rPr>
              <w:t xml:space="preserve">lądem różnych osób oraz posiadanymi rzeczami, członkami rodziny,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 wyglądem różnych osób oraz posiadanymi rzeczami, członkami rod</w:t>
            </w:r>
            <w:r>
              <w:rPr>
                <w:rFonts w:ascii="Arial" w:hAnsi="Arial" w:cs="Arial"/>
                <w:sz w:val="16"/>
                <w:szCs w:val="16"/>
              </w:rPr>
              <w:t xml:space="preserve">ziny,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 wyglądem różnych osób oraz posiadanymi rzeczami, członkami rodziny, popełniając błędy językowe, kt</w:t>
            </w:r>
            <w:r>
              <w:rPr>
                <w:rFonts w:ascii="Arial" w:hAnsi="Arial" w:cs="Arial"/>
                <w:sz w:val="16"/>
                <w:szCs w:val="16"/>
              </w:rPr>
              <w:t xml:space="preserve">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6 (w tym, m.in., przymiotniki i rzeczowniki, słownictwo służące opisywaniu wyglądu zewnętrznego, nazwy członk</w:t>
            </w:r>
            <w:r>
              <w:rPr>
                <w:rFonts w:ascii="Arial" w:hAnsi="Arial" w:cs="Arial"/>
                <w:sz w:val="16"/>
                <w:szCs w:val="16"/>
              </w:rPr>
              <w:t xml:space="preserve">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 (w tym, m.in., przymiotniki i rzeczowniki, słownictwo służące opisywaniu wyglą</w:t>
            </w:r>
            <w:r>
              <w:rPr>
                <w:rFonts w:ascii="Arial" w:hAnsi="Arial" w:cs="Arial"/>
                <w:sz w:val="16"/>
                <w:szCs w:val="16"/>
              </w:rPr>
              <w:t xml:space="preserve">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 (w tym, m.in., przym</w:t>
            </w:r>
            <w:r>
              <w:rPr>
                <w:rFonts w:ascii="Arial" w:hAnsi="Arial" w:cs="Arial"/>
                <w:sz w:val="16"/>
                <w:szCs w:val="16"/>
              </w:rPr>
              <w:t xml:space="preserve">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</w:t>
            </w:r>
            <w:r>
              <w:rPr>
                <w:rFonts w:ascii="Arial" w:hAnsi="Arial" w:cs="Arial"/>
                <w:sz w:val="16"/>
                <w:szCs w:val="16"/>
              </w:rPr>
              <w:t xml:space="preserve">e poznane słownictwo z rozdziału 6 (w tym, m.in., przymiotniki i rzeczowniki, słownictwo służące opisywaniu wyglądu zewnętrznego, nazwy członków rodziny), a także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przymiotniki dzierżawcze, zaimki wskazujące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this, that, these, those, </w:t>
            </w:r>
            <w:r>
              <w:rPr>
                <w:rFonts w:ascii="Arial" w:hAnsi="Arial" w:cs="Arial"/>
                <w:sz w:val="16"/>
                <w:szCs w:val="16"/>
              </w:rPr>
              <w:t>spó</w:t>
            </w:r>
            <w:r>
              <w:rPr>
                <w:rFonts w:ascii="Arial" w:hAnsi="Arial" w:cs="Arial"/>
                <w:sz w:val="16"/>
                <w:szCs w:val="16"/>
              </w:rPr>
              <w:t>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tekst, w którym opisuje wybraną osobę ze swojej rodzin z uwzględnieniem danych osobowych, wyglądu, osobowości i talentów, nie popełniając większych błędów i stosując </w:t>
            </w:r>
            <w:r>
              <w:rPr>
                <w:rFonts w:ascii="Arial" w:hAnsi="Arial" w:cs="Arial"/>
                <w:sz w:val="16"/>
                <w:szCs w:val="16"/>
              </w:rPr>
              <w:t>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</w:t>
            </w:r>
            <w:r>
              <w:rPr>
                <w:rFonts w:ascii="Arial" w:hAnsi="Arial" w:cs="Arial"/>
                <w:sz w:val="16"/>
                <w:szCs w:val="16"/>
              </w:rPr>
              <w:t>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wypowiedzi, nie zachowując właściwej formy i stylu.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</w:t>
            </w:r>
            <w:r>
              <w:rPr>
                <w:rFonts w:ascii="Arial" w:hAnsi="Arial" w:cs="Arial"/>
                <w:sz w:val="16"/>
                <w:szCs w:val="16"/>
              </w:rPr>
              <w:t>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</w:t>
            </w:r>
            <w:r>
              <w:rPr>
                <w:rFonts w:ascii="Arial" w:hAnsi="Arial" w:cs="Arial"/>
                <w:sz w:val="16"/>
                <w:szCs w:val="16"/>
              </w:rPr>
              <w:t>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utalentowanych osób, opisanych w przeczytanym tekście, nie popełniając </w:t>
            </w:r>
            <w:r>
              <w:rPr>
                <w:rFonts w:ascii="Arial" w:hAnsi="Arial" w:cs="Arial"/>
                <w:sz w:val="16"/>
                <w:szCs w:val="16"/>
              </w:rPr>
              <w:t>większych błędów, popełniając błędy językowe, które w znacznym stopniu wpływają na właściwe zrozumienie wypowiedzi.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</w:t>
            </w:r>
            <w:r>
              <w:rPr>
                <w:rFonts w:ascii="Arial" w:hAnsi="Arial" w:cs="Arial"/>
                <w:sz w:val="16"/>
                <w:szCs w:val="16"/>
              </w:rPr>
              <w:t>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</w:t>
            </w:r>
            <w:r>
              <w:rPr>
                <w:rFonts w:ascii="Arial" w:hAnsi="Arial" w:cs="Arial"/>
                <w:sz w:val="16"/>
                <w:szCs w:val="16"/>
              </w:rPr>
              <w:t>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</w:t>
            </w:r>
            <w:r>
              <w:rPr>
                <w:rFonts w:ascii="Arial" w:hAnsi="Arial" w:cs="Arial"/>
                <w:sz w:val="16"/>
                <w:szCs w:val="16"/>
              </w:rPr>
              <w:t>nictwo i środki językowe uwzględnione w rozdziale 7 i wykonuje zadania sprawdzające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</w:t>
            </w:r>
            <w:r>
              <w:rPr>
                <w:rFonts w:ascii="Arial" w:hAnsi="Arial" w:cs="Arial"/>
                <w:sz w:val="16"/>
                <w:szCs w:val="16"/>
              </w:rPr>
              <w:t xml:space="preserve"> rozdziale 7 i wykonuje zadania sprawdzające rozumienie tych tekstów, popełniając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</w:t>
            </w:r>
            <w:r>
              <w:rPr>
                <w:rFonts w:ascii="Arial" w:hAnsi="Arial" w:cs="Arial"/>
                <w:sz w:val="16"/>
                <w:szCs w:val="16"/>
              </w:rPr>
              <w:t>ilet autobusowy,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i wydarzenia dnia codziennego,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</w:t>
            </w:r>
            <w:r>
              <w:rPr>
                <w:rFonts w:ascii="Arial" w:hAnsi="Arial" w:cs="Arial"/>
                <w:sz w:val="16"/>
                <w:szCs w:val="16"/>
              </w:rPr>
              <w:t>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często wykonywanymi </w:t>
            </w:r>
            <w:r>
              <w:rPr>
                <w:rFonts w:ascii="Arial" w:hAnsi="Arial" w:cs="Arial"/>
                <w:sz w:val="16"/>
                <w:szCs w:val="16"/>
              </w:rPr>
              <w:t>zajęciami domowymi,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często wykonywanymi zajęciami domowymi,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</w:t>
            </w:r>
            <w:r>
              <w:rPr>
                <w:rFonts w:ascii="Arial" w:hAnsi="Arial" w:cs="Arial"/>
                <w:sz w:val="16"/>
                <w:szCs w:val="16"/>
              </w:rPr>
              <w:t>rawnie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</w:t>
            </w:r>
            <w:r>
              <w:rPr>
                <w:rFonts w:ascii="Arial" w:hAnsi="Arial" w:cs="Arial"/>
                <w:sz w:val="16"/>
                <w:szCs w:val="16"/>
              </w:rPr>
              <w:t>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</w:t>
            </w:r>
            <w:r>
              <w:rPr>
                <w:rFonts w:ascii="Arial" w:hAnsi="Arial" w:cs="Arial"/>
                <w:sz w:val="16"/>
                <w:szCs w:val="16"/>
              </w:rPr>
              <w:t>bieg dnia, zachowując właściwą kolejność wydarzeń,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</w:t>
            </w:r>
            <w:r>
              <w:rPr>
                <w:rFonts w:ascii="Arial" w:hAnsi="Arial" w:cs="Arial"/>
                <w:sz w:val="16"/>
                <w:szCs w:val="16"/>
              </w:rPr>
              <w:t>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</w:t>
            </w:r>
            <w:r>
              <w:rPr>
                <w:rFonts w:ascii="Arial" w:hAnsi="Arial" w:cs="Arial"/>
                <w:sz w:val="16"/>
                <w:szCs w:val="16"/>
              </w:rPr>
              <w:t>umienie wypowiedzi, stosując częściowo właściwą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</w:t>
            </w:r>
            <w:r>
              <w:rPr>
                <w:rFonts w:ascii="Arial" w:hAnsi="Arial" w:cs="Arial"/>
                <w:sz w:val="16"/>
                <w:szCs w:val="16"/>
              </w:rPr>
              <w:t>achowując właściwej formy i stylu.</w:t>
            </w:r>
          </w:p>
        </w:tc>
      </w:tr>
      <w:tr w:rsidR="00000000">
        <w:trPr>
          <w:gridAfter w:val="1"/>
          <w:wAfter w:w="15" w:type="dxa"/>
        </w:trPr>
        <w:tc>
          <w:tcPr>
            <w:tcW w:w="15083" w:type="dxa"/>
            <w:gridSpan w:val="5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0000">
        <w:trPr>
          <w:gridAfter w:val="1"/>
          <w:wAfter w:w="15" w:type="dxa"/>
          <w:trHeight w:val="368"/>
        </w:trPr>
        <w:tc>
          <w:tcPr>
            <w:tcW w:w="2943" w:type="dxa"/>
            <w:vMerge w:val="restart"/>
            <w:tcBorders>
              <w:top w:val="single" w:sz="20" w:space="0" w:color="FFFFFF"/>
              <w:left w:val="single" w:sz="4" w:space="0" w:color="FFFFFF"/>
              <w:bottom w:val="single" w:sz="4" w:space="0" w:color="000000"/>
            </w:tcBorders>
            <w:shd w:val="clear" w:color="auto" w:fill="000000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NOWEJ PODSTAWY PROGRAMOWEJ</w:t>
            </w:r>
          </w:p>
        </w:tc>
        <w:tc>
          <w:tcPr>
            <w:tcW w:w="12140" w:type="dxa"/>
            <w:gridSpan w:val="4"/>
            <w:tcBorders>
              <w:top w:val="single" w:sz="20" w:space="0" w:color="FFFFFF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0000">
        <w:trPr>
          <w:gridAfter w:val="1"/>
          <w:wAfter w:w="15" w:type="dxa"/>
          <w:trHeight w:val="367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000000"/>
            <w:vAlign w:val="center"/>
          </w:tcPr>
          <w:p w:rsidR="00000000" w:rsidRDefault="00B54D15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0" w:space="0" w:color="FFFFFF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FFFFFF"/>
              <w:bottom w:val="single" w:sz="20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000000" w:rsidRDefault="00B54D15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t>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</w:t>
            </w:r>
            <w:r>
              <w:rPr>
                <w:rFonts w:ascii="Arial" w:hAnsi="Arial" w:cs="Arial"/>
                <w:sz w:val="16"/>
                <w:szCs w:val="16"/>
              </w:rPr>
              <w:t xml:space="preserve">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</w:t>
            </w:r>
            <w:r>
              <w:rPr>
                <w:rFonts w:ascii="Arial" w:hAnsi="Arial" w:cs="Arial"/>
                <w:sz w:val="16"/>
                <w:szCs w:val="16"/>
              </w:rPr>
              <w:t>jące rozumienie tych tekstów, popełniając dużo błędów.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</w:t>
            </w:r>
            <w:r>
              <w:rPr>
                <w:rFonts w:ascii="Arial" w:hAnsi="Arial" w:cs="Arial"/>
                <w:sz w:val="16"/>
                <w:szCs w:val="16"/>
              </w:rPr>
              <w:t>jąc bardzo dużo błędów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</w:t>
            </w:r>
            <w:r>
              <w:rPr>
                <w:rFonts w:ascii="Arial" w:hAnsi="Arial" w:cs="Arial"/>
                <w:sz w:val="16"/>
                <w:szCs w:val="16"/>
              </w:rPr>
              <w:t>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stara się uczestn</w:t>
            </w:r>
            <w:r>
              <w:rPr>
                <w:rFonts w:ascii="Arial" w:hAnsi="Arial" w:cs="Arial"/>
                <w:sz w:val="16"/>
                <w:szCs w:val="16"/>
              </w:rPr>
              <w:t>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płynny udziela, pyta i prosi o informacje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</w:t>
            </w:r>
            <w:r>
              <w:rPr>
                <w:rFonts w:ascii="Arial" w:hAnsi="Arial" w:cs="Arial"/>
                <w:sz w:val="16"/>
                <w:szCs w:val="16"/>
              </w:rPr>
              <w:t>zane z upodobaniami, popełniając błędy językowe, które w niewielkim stopniu wpływają na właściwe zrozumienie wypowiedzi.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</w:t>
            </w:r>
            <w:r>
              <w:rPr>
                <w:rFonts w:ascii="Arial" w:hAnsi="Arial" w:cs="Arial"/>
                <w:sz w:val="16"/>
                <w:szCs w:val="16"/>
              </w:rPr>
              <w:t>ciwe zrozumienie wypowiedzi.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>przysłówki częstot</w:t>
            </w:r>
            <w:r>
              <w:rPr>
                <w:rFonts w:ascii="Arial" w:hAnsi="Arial" w:cs="Arial"/>
                <w:sz w:val="16"/>
                <w:szCs w:val="16"/>
              </w:rPr>
              <w:t xml:space="preserve">liwości,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or,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st</w:t>
            </w:r>
            <w:r>
              <w:rPr>
                <w:rFonts w:ascii="Arial" w:hAnsi="Arial" w:cs="Arial"/>
                <w:sz w:val="16"/>
                <w:szCs w:val="16"/>
              </w:rPr>
              <w:t xml:space="preserve">osuje poznane słownictwo z rozdziału 8 (w tym, m.in., nazwy czynności wykonywanych w wolnym czasie, nazwy zainteresowań i hobby, nazwy zwierząt),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częstotliwości, 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000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</w:t>
            </w:r>
            <w:r>
              <w:rPr>
                <w:rFonts w:ascii="Arial" w:hAnsi="Arial" w:cs="Arial"/>
                <w:sz w:val="16"/>
                <w:szCs w:val="16"/>
              </w:rPr>
              <w:t xml:space="preserve">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</w:t>
            </w:r>
            <w:r>
              <w:rPr>
                <w:rFonts w:ascii="Arial" w:hAnsi="Arial" w:cs="Arial"/>
                <w:sz w:val="16"/>
                <w:szCs w:val="16"/>
              </w:rPr>
              <w:t>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</w:t>
            </w:r>
            <w:r>
              <w:rPr>
                <w:rFonts w:ascii="Arial" w:hAnsi="Arial" w:cs="Arial"/>
                <w:sz w:val="16"/>
                <w:szCs w:val="16"/>
              </w:rPr>
              <w:t>ściwą formę i styl.</w:t>
            </w:r>
          </w:p>
        </w:tc>
        <w:tc>
          <w:tcPr>
            <w:tcW w:w="322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54D15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:rsidR="00000000" w:rsidRDefault="00B54D15"/>
    <w:p w:rsidR="00000000" w:rsidRDefault="00B54D15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celująca</w:t>
      </w:r>
      <w:r>
        <w:rPr>
          <w:rFonts w:ascii="Arial" w:hAnsi="Arial" w:cs="Arial"/>
          <w:sz w:val="24"/>
          <w:szCs w:val="24"/>
        </w:rPr>
        <w:t xml:space="preserve"> przyznawana jest w pr</w:t>
      </w:r>
      <w:r>
        <w:rPr>
          <w:rFonts w:ascii="Arial" w:hAnsi="Arial" w:cs="Arial"/>
          <w:sz w:val="24"/>
          <w:szCs w:val="24"/>
        </w:rPr>
        <w:t>zypadku osiągnięcia wyników przewyższających wymagania określone dla oceny bardzo dobrej (uczeń rozumie wypowiedzi ustne i pisemne obejmujące słownictwo, środki leksykalne i gramatyczne wykraczające poza materiał uwzględniony w danym rozdziale; nie popełni</w:t>
      </w:r>
      <w:r>
        <w:rPr>
          <w:rFonts w:ascii="Arial" w:hAnsi="Arial" w:cs="Arial"/>
          <w:sz w:val="24"/>
          <w:szCs w:val="24"/>
        </w:rPr>
        <w:t>a błędów; uzyskuje i udziela dodatkowych informacji; wykonuje dodatkowe prace projektowe).</w:t>
      </w:r>
    </w:p>
    <w:p w:rsidR="00000000" w:rsidRDefault="00B54D15">
      <w:pPr>
        <w:pStyle w:val="Tekstprzypisudolneg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4D15" w:rsidRDefault="00B54D15">
      <w:pPr>
        <w:pStyle w:val="Tekstprzypisudolnego"/>
      </w:pPr>
      <w:r>
        <w:rPr>
          <w:rFonts w:ascii="Arial" w:hAnsi="Arial" w:cs="Arial"/>
          <w:b/>
          <w:bCs/>
          <w:sz w:val="24"/>
          <w:szCs w:val="24"/>
        </w:rPr>
        <w:t>Ocena niedostateczna</w:t>
      </w:r>
      <w:r>
        <w:rPr>
          <w:rFonts w:ascii="Arial" w:hAnsi="Arial" w:cs="Arial"/>
          <w:sz w:val="24"/>
          <w:szCs w:val="24"/>
        </w:rPr>
        <w:t xml:space="preserve"> przyznawana jest w przypadku nie osiągnięcia wymagań minimalnych, określonych dla oceny dopuszczającej (uczeń nie rozumie najprostszych wypowi</w:t>
      </w:r>
      <w:r>
        <w:rPr>
          <w:rFonts w:ascii="Arial" w:hAnsi="Arial" w:cs="Arial"/>
          <w:sz w:val="24"/>
          <w:szCs w:val="24"/>
        </w:rPr>
        <w:t>edzi ustnych i pisemnych, popełnia błędy umożliwiające zrozumienie wypowiedzi, nie zna słownictwa, środków leksykalnych i gramatycznych określonych w materiale danego rozdziału).</w:t>
      </w:r>
    </w:p>
    <w:sectPr w:rsidR="00B54D15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15" w:rsidRDefault="00B54D15">
      <w:pPr>
        <w:spacing w:after="0" w:line="240" w:lineRule="auto"/>
      </w:pPr>
      <w:r>
        <w:separator/>
      </w:r>
    </w:p>
  </w:endnote>
  <w:endnote w:type="continuationSeparator" w:id="0">
    <w:p w:rsidR="00B54D15" w:rsidRDefault="00B5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56"/>
      <w:gridCol w:w="5056"/>
      <w:gridCol w:w="4974"/>
    </w:tblGrid>
    <w:tr w:rsidR="00000000">
      <w:tc>
        <w:tcPr>
          <w:tcW w:w="5056" w:type="dxa"/>
          <w:shd w:val="clear" w:color="auto" w:fill="D9D9D9"/>
        </w:tcPr>
        <w:p w:rsidR="00000000" w:rsidRDefault="00B54D15">
          <w:pPr>
            <w:pStyle w:val="Stopka"/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Forward1: kryteria oceny</w:t>
          </w:r>
        </w:p>
      </w:tc>
      <w:tc>
        <w:tcPr>
          <w:tcW w:w="5056" w:type="dxa"/>
          <w:shd w:val="clear" w:color="auto" w:fill="D9D9D9"/>
        </w:tcPr>
        <w:p w:rsidR="00000000" w:rsidRDefault="00B54D15">
          <w:pPr>
            <w:pStyle w:val="Stopka"/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000000" w:rsidRDefault="00B54D15">
          <w:pPr>
            <w:pStyle w:val="Stopka"/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35A8C">
            <w:rPr>
              <w:rFonts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000000" w:rsidRDefault="00B54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15" w:rsidRDefault="00B54D15">
      <w:pPr>
        <w:spacing w:after="0" w:line="240" w:lineRule="auto"/>
      </w:pPr>
      <w:r>
        <w:separator/>
      </w:r>
    </w:p>
  </w:footnote>
  <w:footnote w:type="continuationSeparator" w:id="0">
    <w:p w:rsidR="00B54D15" w:rsidRDefault="00B5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8C"/>
    <w:rsid w:val="00A35A8C"/>
    <w:rsid w:val="00B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1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6608</Words>
  <Characters>39651</Characters>
  <Application>Microsoft Office Word</Application>
  <DocSecurity>0</DocSecurity>
  <Lines>330</Lines>
  <Paragraphs>92</Paragraphs>
  <ScaleCrop>false</ScaleCrop>
  <Company>HP</Company>
  <LinksUpToDate>false</LinksUpToDate>
  <CharactersWithSpaces>46167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Robert</cp:lastModifiedBy>
  <cp:revision>2</cp:revision>
  <cp:lastPrinted>1601-01-01T00:00:00Z</cp:lastPrinted>
  <dcterms:created xsi:type="dcterms:W3CDTF">2015-09-23T07:31:00Z</dcterms:created>
  <dcterms:modified xsi:type="dcterms:W3CDTF">2015-09-23T07:31:00Z</dcterms:modified>
</cp:coreProperties>
</file>