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A9" w:rsidRDefault="00220DA9" w:rsidP="00220DA9">
      <w:pPr>
        <w:pStyle w:val="Default"/>
      </w:pPr>
    </w:p>
    <w:p w:rsidR="00220DA9" w:rsidRDefault="00220DA9" w:rsidP="00220DA9">
      <w:pPr>
        <w:pStyle w:val="Default"/>
        <w:jc w:val="center"/>
        <w:rPr>
          <w:sz w:val="28"/>
          <w:szCs w:val="28"/>
        </w:rPr>
      </w:pPr>
      <w:r>
        <w:rPr>
          <w:b/>
          <w:bCs/>
          <w:sz w:val="28"/>
          <w:szCs w:val="28"/>
        </w:rPr>
        <w:t>PRZEDMIOTOWY SYSTEM OCENIANIA Z RELIGII dla klasy piątej szkoły podstawowej</w:t>
      </w:r>
    </w:p>
    <w:p w:rsidR="00220DA9" w:rsidRDefault="00220DA9" w:rsidP="00220DA9">
      <w:pPr>
        <w:pStyle w:val="Default"/>
        <w:ind w:firstLine="708"/>
        <w:rPr>
          <w:rFonts w:ascii="Times New Roman" w:hAnsi="Times New Roman" w:cs="Times New Roman"/>
          <w:sz w:val="22"/>
          <w:szCs w:val="22"/>
        </w:rPr>
      </w:pPr>
      <w:r>
        <w:rPr>
          <w:rFonts w:ascii="Times New Roman" w:hAnsi="Times New Roman" w:cs="Times New Roman"/>
          <w:sz w:val="22"/>
          <w:szCs w:val="22"/>
        </w:rPr>
        <w:t xml:space="preserve">Przedmiotowy system oceniania z religii został opracowany na podstawie Programu nauczania religii rzymskokatolickiej w przedszkolach i szkołach zatwierdzonego przez Komisję Wychowania Katolickiego Konferencji Episkopatu Polski 9 czerwca 2010 r.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ab/>
        <w:t>Według podręcznika nr KR-22-01/10-KR-11/13 do nauczania religii rzymskokatolickiej na terenie całej Polski z zachowaniem praw biskupów diecezjalnych, przeznaczony  dla V klasy szkoły podstawowej, zgodny z programem nauczania nr AZ-2-01/10</w:t>
      </w:r>
    </w:p>
    <w:p w:rsidR="00220DA9" w:rsidRDefault="00220DA9" w:rsidP="00220DA9">
      <w:pPr>
        <w:pStyle w:val="Default"/>
        <w:rPr>
          <w:rFonts w:ascii="Times New Roman" w:hAnsi="Times New Roman" w:cs="Times New Roman"/>
          <w:sz w:val="22"/>
          <w:szCs w:val="22"/>
        </w:rPr>
      </w:pPr>
    </w:p>
    <w:p w:rsidR="00220DA9" w:rsidRDefault="00220DA9" w:rsidP="00220DA9">
      <w:pPr>
        <w:pStyle w:val="Default"/>
        <w:jc w:val="center"/>
        <w:rPr>
          <w:rFonts w:ascii="Times New Roman" w:hAnsi="Times New Roman" w:cs="Times New Roman"/>
          <w:sz w:val="22"/>
          <w:szCs w:val="22"/>
        </w:rPr>
      </w:pPr>
      <w:r w:rsidRPr="00220DA9">
        <w:rPr>
          <w:rFonts w:ascii="Times New Roman" w:hAnsi="Times New Roman" w:cs="Times New Roman"/>
          <w:b/>
          <w:sz w:val="22"/>
          <w:szCs w:val="22"/>
          <w:u w:val="single"/>
        </w:rPr>
        <w:t>Najważniejsze punkty przedmiotowego systemu oceniania z katechezy</w:t>
      </w:r>
      <w:r>
        <w:rPr>
          <w:rFonts w:ascii="Times New Roman" w:hAnsi="Times New Roman" w:cs="Times New Roman"/>
          <w:sz w:val="22"/>
          <w:szCs w:val="22"/>
        </w:rPr>
        <w:t>:</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 Cele.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2. Zasady organizacyjne.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3. Obszary aktywności ucznia podlegające ocenie.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4. Sposoby dostosowywania warunków sprawdzania i oceniania osiągnięć uczniów ze specjalnymi potrzebami edukacyjnymi – specyficznymi trudnościami w uczeniu się.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5. Wymagania programowe i kryteria oceniania bieżących osiągnięć uczniów.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6. Poprawa oceny.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7. Przewidywane osiągnięcia uczniów. </w:t>
      </w:r>
    </w:p>
    <w:p w:rsidR="00220DA9" w:rsidRPr="00220DA9" w:rsidRDefault="00220DA9" w:rsidP="00220DA9">
      <w:pPr>
        <w:pStyle w:val="Default"/>
        <w:rPr>
          <w:sz w:val="22"/>
          <w:szCs w:val="22"/>
          <w:u w:val="single"/>
        </w:rPr>
      </w:pPr>
      <w:r w:rsidRPr="00220DA9">
        <w:rPr>
          <w:b/>
          <w:bCs/>
          <w:sz w:val="22"/>
          <w:szCs w:val="22"/>
          <w:u w:val="single"/>
        </w:rPr>
        <w:t xml:space="preserve">Ad. 1. Cele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 Poinformowanie ucznia o poziomie jego osiągnięć edukacyjnych i postępach w tym zakresie.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2. Wspieranie rozwoju ucznia przez diagnozowanie jego osiągnięć w odniesieniu do wymagań edukacyjnych przewidzianych w programie nauczania.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3. Pomoc uczniowi w samodzielnym planowaniu swego rozwoju intelektualnego i duchowego.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4. Dostarczenie uczniom, rodzicom (prawnym opiekunom) i nauczycielom informacji o postępach, osiągnięciach oraz trudnościach ucznia.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5. Motywowanie uczniów do samodzielnego uczenia się, kształtowanie odpowiedzialności za proces uczenia się.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6. Zainteresowanie uczniów przesłaniem Bożym.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7. Pomoc w otwarciu się na Boga w modlitwie i życiu codziennym.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8. Pogłębienie przeżywania roku liturgicznego i sakramentów.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9. Pomoc w odkrywaniu zadań w Kościele, rodzinie, grupie szkolnej. </w:t>
      </w:r>
    </w:p>
    <w:p w:rsidR="00220DA9" w:rsidRPr="00220DA9" w:rsidRDefault="00220DA9" w:rsidP="00220DA9">
      <w:pPr>
        <w:pStyle w:val="Default"/>
        <w:rPr>
          <w:sz w:val="22"/>
          <w:szCs w:val="22"/>
          <w:u w:val="single"/>
        </w:rPr>
      </w:pPr>
      <w:r w:rsidRPr="00220DA9">
        <w:rPr>
          <w:b/>
          <w:bCs/>
          <w:sz w:val="22"/>
          <w:szCs w:val="22"/>
          <w:u w:val="single"/>
        </w:rPr>
        <w:t xml:space="preserve">Ad. 2. Zasady oceniania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 Nauczyciel, na początku roku szkolnego, informuje uczniów i rodziców (prawnych opiekunów) o wymaganiach edukacyjnych z katechezy, wynikających z realizowanego programu nauczania oraz o sposobach sprawdzania osiągnięć edukacyjnych uczniów, o warunkach uzyskania oceny rocznej wyższej niż przewidywana.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2. Praktyki religijne nie podlegają ocenie.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3. Każda ocena jest jawna dla ucznia i jego rodziców (prawnych opiekunów), a także wystawiana według ustalonych kryteriów.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4. Oceny bieżące wyrażone są w stopniach w skali 1–6.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5. Do wystawienia oceny śródrocznej wymagane są minimum cztery oceny bieżące.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6. Uczeń może być niesklasyfikowany w przypadku ponad 50% nieusprawiedliwionych nieobecności.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7. Nauczyciel jest zobowiązany dostosować wymagania edukacyjne do indywidualnych potrzeb psychofizycznych i edukacyjnych ucznia, u którego stwierdzono zaburzenia rozwojowe lub specyficzne trudności w uczeniu się, uniemożliwiające sprostanie tym wymaganiom.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8. Prace klasowe, sprawdziany są obowiązkowe. Kartkówki (obejmujące materiał z trzech ostatnich lekcji) nie muszą być zapowiedziane przez katechetę. Sprawdzian jest udokumentowany wcześniejszym wpisem w dzienniku. Sprawdzone i poprawione prace nauczyciel winien oddać w ciągu dwóch tygodni. Wszystkie prace pisemne uczniów są przechowywane do końca roku szkolnego.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9. Uczeń jest zobowiązany do prowadzenia i noszenia zeszytu i katechizmu przedmiotowego oraz do systematycznego odrabiania prac domowych.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10. Sprawdziany wiedzy odbywają się minimum raz w semestrze i są zapowiadane z tygodniowym wyprzedzeniem. Sprawdziany są obowiązkowe, jeśli uczeń w tym czasie był nieobecny na lekcji, </w:t>
      </w:r>
    </w:p>
    <w:p w:rsidR="00220DA9" w:rsidRDefault="00220DA9" w:rsidP="00220DA9">
      <w:pPr>
        <w:pStyle w:val="Default"/>
        <w:pageBreakBefore/>
        <w:rPr>
          <w:rFonts w:ascii="Times New Roman" w:hAnsi="Times New Roman" w:cs="Times New Roman"/>
          <w:sz w:val="22"/>
          <w:szCs w:val="22"/>
        </w:rPr>
      </w:pPr>
      <w:r>
        <w:rPr>
          <w:rFonts w:ascii="Times New Roman" w:hAnsi="Times New Roman" w:cs="Times New Roman"/>
          <w:sz w:val="22"/>
          <w:szCs w:val="22"/>
        </w:rPr>
        <w:lastRenderedPageBreak/>
        <w:t xml:space="preserve">powinien zaliczyć sprawdzian w terminie późniejszym, uzgodnionym z nauczycielem.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11. W przypadku nieobecności uczeń ma obowiązek uzupełnić braki w ciągu 2 tygodni od powrotu do szkoły.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12. W przypadku wystąpienia poważnych przyczyn losowych, które przeszkodziły w przygotowaniu się ucznia do lekcji, uczeń nie ponosi żadnych konsekwencji, jeżeli są one potwierdzone pisemnie lub ustnie przez rodzica (opiekuna) przed lekcją.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13. Zgodnie z Wewnątrzszkolnym Systemem Oceniania i na określonych w nim zasadach uczeń może skorzystać ze zwolnienia z odpowiedzi ustnej (np. tzw. szczęśliwy numerek i innych form przyjętych w danej szkole), nie dotyczy to zapowiedzianych sprawdzianów.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14. Jeśli uczeń ma trudności w opanowaniu materiału, ma prawo do pomocy ze strony nauczyciela lub innego ucznia. Warunkiem jest aktywna obecność na lekcjach lub usprawiedliwiona dłuższa nieobecność.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15. O ocenie niedostatecznej śródrocznej czy rocznej uczeń informowany jest ustnie, a jego rodzice (prawni opiekunowie) w formie pisemnej na miesiąc przed radą pedagogiczną klasyfikacyjną. Za pisemne poinformowanie rodzica (prawnego opiekuna) odpowiada wychowawca. Szczegółowe postępowanie określa Wewnątrzszkolny System Oceniania.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16. Na siedem dni przed posiedzeniem klasyfikacyjnym rady pedagogicznej uczniowie są informowani o przewidywanych ocenach śródrocznych lub rocznych.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17. Kryteria odpowiadające poszczególnym śródrocznym i rocznym stopniom szkolnym są zgodne Wewnątrzszkolnym Systemem Oceniania. </w:t>
      </w:r>
    </w:p>
    <w:p w:rsidR="00220DA9" w:rsidRPr="00220DA9" w:rsidRDefault="00220DA9" w:rsidP="00220DA9">
      <w:pPr>
        <w:pStyle w:val="Default"/>
        <w:rPr>
          <w:sz w:val="22"/>
          <w:szCs w:val="22"/>
          <w:u w:val="single"/>
        </w:rPr>
      </w:pPr>
      <w:r w:rsidRPr="00220DA9">
        <w:rPr>
          <w:b/>
          <w:bCs/>
          <w:sz w:val="22"/>
          <w:szCs w:val="22"/>
          <w:u w:val="single"/>
        </w:rPr>
        <w:t xml:space="preserve">Ad. 3. Obszary aktywności ucznia podlegające ocenie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 Wiadomości i umiejętności określone w programie nauczania: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Formy ustne: odpowiedzi ustne, opowiadania odtwórcze i twórcze, dialog.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Formy pisemne: sprawdziany, testy, kartkówki, zadania domowe, ćwiczenia wykonane na lekcji.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Poprawne stosowanie podstawowych pojęć religijnych.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Rozumienie znaczenia poznanych zagadnień i zastosowanie ich w praktyce.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Łączenie elementów wiedzy z życiem.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2. Aktywność na lekcji: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Zainteresowanie tematem katechezy.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Kreatywność, inicjatywa.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Pilność, samodyscyplina.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Współpraca w zespole.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3. Przygotowanie do katechezy, prowadzenie zeszytu: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Staranne i estetyczne prowadzenie zeszytu przedmiotowego.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4. Praca domowa: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Stopień i poprawność zrozumienia i wykonania zadania.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Samodzielność w wykonaniu zadania.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5. Aktywność dodatkowa, pozalekcyjna: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Udział w konkursach religijnych (szkolnych i pozaszkolnych).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Za zajęcie I, II, III miejsca lub wyróżnienia w konkursach religijnych otrzymuje ocenę celującą.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Za bardzo dobre wyniki nauczania, zajęcie najwyższych miejsc lub wyróżnień w konkursach przedmiotowych z religii (np. Konkurs Biblijny) na etapie dekanalnym, diecezjalnym, ogólnopolskim otrzymuje ocenę celującą śródroczną lub roczną.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Wykonywanie pomocy dydaktycznych, realizacja projektów szkolnych.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Podejmowanie działań wynikających z głównego celu katechezy.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Oceny bieżące stanowią o śródrocznej i rocznej ocenie ucznia. Powiadomienie rodziców o ocenach ich dzieci odbywa się zgodnie z przyjętymi zasadami Wewnątrzszkolnego Systemu Oceniania. </w:t>
      </w:r>
    </w:p>
    <w:p w:rsidR="00220DA9" w:rsidRPr="00220DA9" w:rsidRDefault="00220DA9" w:rsidP="00220DA9">
      <w:pPr>
        <w:pStyle w:val="Default"/>
        <w:rPr>
          <w:sz w:val="22"/>
          <w:szCs w:val="22"/>
          <w:u w:val="single"/>
        </w:rPr>
      </w:pPr>
      <w:r w:rsidRPr="00220DA9">
        <w:rPr>
          <w:b/>
          <w:bCs/>
          <w:sz w:val="22"/>
          <w:szCs w:val="22"/>
          <w:u w:val="single"/>
        </w:rPr>
        <w:t xml:space="preserve">Ad. 4. Sposoby dostosowywania warunków sprawdzania i oceniania osiągnięć uczniów ze specjalnymi potrzebami edukacyjnymi – specyficznymi trudnościami w uczeniu się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Katecheci dostosowują wymagania do indywidualnych możliwości ucznia, uwzględniając opinie i orzeczenia wydane prze Poradnie Psychologiczno-Pedagogiczne. Przy stwierdzonych rodzajach dysfunkcji: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1. W przypadku dysortografii: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Błędy ortograficzne nie mają wpływu na ocenę pracy pisemnej. </w:t>
      </w:r>
    </w:p>
    <w:p w:rsidR="00220DA9" w:rsidRDefault="00220DA9" w:rsidP="00220DA9">
      <w:pPr>
        <w:pStyle w:val="Default"/>
        <w:pageBreakBefore/>
        <w:rPr>
          <w:rFonts w:ascii="Times New Roman" w:hAnsi="Times New Roman" w:cs="Times New Roman"/>
          <w:sz w:val="22"/>
          <w:szCs w:val="22"/>
        </w:rPr>
      </w:pPr>
      <w:r>
        <w:rPr>
          <w:rFonts w:ascii="Times New Roman" w:hAnsi="Times New Roman" w:cs="Times New Roman"/>
          <w:sz w:val="22"/>
          <w:szCs w:val="22"/>
        </w:rPr>
        <w:lastRenderedPageBreak/>
        <w:t xml:space="preserve">2. W przypadku dysgrafii: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Nie ocenia się estetyki pisma w zeszycie przedmiotowym oraz na testach i kartkówkach.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Uczeń ma prawo przeczytać nauczycielowi treść pracy pisemnej, gdy ten ma trudności z jej odczytaniem.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Uczeń z głęboką dysgrafią może zaliczyć sprawdzian w formie odpowiedzi ustnej.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3. W przypadku dysleksji: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Zachęcanie uczniów do czytania krótkich tekstów.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Wydłużanie czasu pracy.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Ograniczenie ilości wykonywanych w czasie zajęć ćwiczeń. </w:t>
      </w:r>
    </w:p>
    <w:p w:rsidR="00220DA9" w:rsidRPr="00220DA9" w:rsidRDefault="00220DA9" w:rsidP="00220DA9">
      <w:pPr>
        <w:pStyle w:val="Default"/>
        <w:rPr>
          <w:sz w:val="22"/>
          <w:szCs w:val="22"/>
          <w:u w:val="single"/>
        </w:rPr>
      </w:pPr>
      <w:r w:rsidRPr="00220DA9">
        <w:rPr>
          <w:b/>
          <w:bCs/>
          <w:sz w:val="22"/>
          <w:szCs w:val="22"/>
          <w:u w:val="single"/>
        </w:rPr>
        <w:t xml:space="preserve">Ad. 5. Wymagania programowe i kryteria oceniania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I. Podstawowe: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Na ocenę celującą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Spełnia wymagania na ocenę bardzo dobrą.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wiedzę i umiejętności, które są efektem samodzielnej pracy, wynikają z indywidualnych zainteresowań, potrafi je zaprezentować.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Jest bardzo aktywny na lekcji.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Wykonuje zadane prace i ćwiczenia na ocenę co najmniej bardzo dobrą, przynosi niezbędne pomoce.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Prowadzi na bieżąco zeszyt.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Osiąga sukcesy w konkursach religijnych szkolnych i pozaszkolnych, zdobywa wyróżnienia lub zajmuje wysokie miejsca.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bardzo dobrą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pełny zakres wiadomości i umiejętności wynikających z programu nauczania.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Sprawnie posługuje się nabytymi umiejętnościami, jest zawsze przygotowany i bardzo aktywny na lekcji.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i starannie prowadzi zeszyt.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Przynosi niezbędne pomoce.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Angażuje się w życie religijne szkoły: w przygotowanie jasełek, misteriów religijnych, rekolekcji.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Bierze aktywny udział w konkursach religijnych szkolnych i pozaszkolnych.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Odnosi się z szacunkiem do innych.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dobrą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Opanował większość wiadomości i umiejętności wynikających z programu nauczania i potrafi je poprawnie zaprezentować.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Prowadzi na bieżąco zeszyt, jest zawsze przygotowany do katechezy.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Przynosi niezbędne pomoce.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Wykonuje systematycznie i samodzielnie zadane prace i ćwiczenia.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Uczeń posiada wiedzę i umiejętności pozwalającą na samodzielne wykorzystanie, jest aktywny na lekcji.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dostateczną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wiedzę i umiejętności niezbędne na danym etapie nauki, pozwalające na rozumienie podstawowych zagadnień.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Potrafi wyrywkowo stosować wiedzę, proste zagadnienia przedstawia przy pomocy nauczyciela, w jego wiadomościach są braki.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Prowadzi na bieżąco zeszyt.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Wykonuje niesystematycznie zadane prace i sporadycznie zapomina przynieść niezbędne pomoce.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Nie wykazuje większego zainteresowania przedmiotem.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dopuszczającą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minimalną wiedzę i umiejętności przewidziane w programie nauczania.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braki w wiedzy i umiejętnościach religijnych, które nie uniemożliwiają mu czynienia postępów w ciągu dalszej nauki.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Prowadzi zeszyt, w którym są braki.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Zadania wykonuje sporadycznie.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Rzadko włącza się w pracę grupy. </w:t>
      </w:r>
    </w:p>
    <w:p w:rsidR="00220DA9" w:rsidRDefault="00220DA9" w:rsidP="00220DA9">
      <w:pPr>
        <w:pStyle w:val="Default"/>
        <w:pageBreakBefore/>
        <w:rPr>
          <w:rFonts w:ascii="Times New Roman" w:hAnsi="Times New Roman" w:cs="Times New Roman"/>
          <w:sz w:val="22"/>
          <w:szCs w:val="22"/>
        </w:rPr>
      </w:pPr>
      <w:r>
        <w:rPr>
          <w:rFonts w:ascii="Times New Roman" w:hAnsi="Times New Roman" w:cs="Times New Roman"/>
          <w:sz w:val="22"/>
          <w:szCs w:val="22"/>
        </w:rPr>
        <w:lastRenderedPageBreak/>
        <w:t xml:space="preserve">– Proste polecenia, wymagające zastosowania podstawowych umiejętności wykonuje przy pomocy nauczyciela.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niedostateczną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Nie spełnia kryteriów wymagań na ocenę dopuszczającą, niezbędnych do opanowania podstawowych umiejętności.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Nie prowadzi zeszytu, nie wykonuje zadawanych prac.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Odmawia wszelkiej współpracy, ma lekceważący stosunek do przedmiotu. </w:t>
      </w:r>
    </w:p>
    <w:p w:rsidR="00220DA9" w:rsidRDefault="00220DA9" w:rsidP="00220DA9">
      <w:pPr>
        <w:pStyle w:val="Default"/>
        <w:rPr>
          <w:rFonts w:ascii="Times New Roman" w:hAnsi="Times New Roman" w:cs="Times New Roman"/>
          <w:sz w:val="22"/>
          <w:szCs w:val="22"/>
        </w:rPr>
      </w:pP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II. Szczegółowe: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celującą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Opanował materiał przewidziany programem w stopniu bardzo dobrym.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Samodzielnie i twórczo rozwija własne zainteresowania przedmiotem.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Bierze udział i osiąga sukcesy w konkursach religijnych i zajmuje wysokie miejsca lub wyróżnienia.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Biegle posługuje się zdobytą wiedzą, posiada wiedzę wykraczającą poza program nauczania klasy czwartej.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Jest wzorem i przykładem dla innych uczniów.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uzupełniony zeszyt i podręcznik do nauki religii.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bardzo dobrą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prawdy o człowieku zawarte w Księdze Rodzaju.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zadania aniołów w historii zbawienia i podaje imiona archaniołów.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istota grzechu, przyczyny i skutki.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Wie, kim była i dlaczego warto naśladować św. s. Faustynę – patronkę roku.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rolę Mojżesza w dziejach Izraela.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Porównuje paschę Izraelitów i Paschę chrześcijan,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Opisuje, w jaki sposób Bóg troszczył się o Izraelitów podczas wędrówki do Ziemi Obiecanej.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analogie między przejściem przez Morze Czerwone a chrztem świętym; manną na pustyni a eucharystią, wodą ze skały a łaską bożą, Ziemią Obiecaną a niebem.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i wskazuje, dlaczego konieczne jest rozwijanie wiary i w jaki sposób chrześcijanin utrwala relacje z Bogiem.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przymioty Boga.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że dekalog jest wyrazem miłości i troski Boga o człowieka i w Jego świetle ocenia własne postępowanie.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analogię między wężem miedzianym na pustyni a krzyżem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konieczność formacji sumienia w zachowaniu przymierza z Bogiem i wyjaśnia, dlaczego człowiek powołany set do świętości.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Ukazuje, jak można do życia ludzi odnieść prawdę niewierności Izraelitów i Bożym przebaczeniu.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przejawy miłości Boga w historii zbawienia.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imiona proroków zapowiadających przyjście Mesjasza i zna proroctwa zapowiadające Mesjasza.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powtórne przyjście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Opowiada o życiu Świętej Rodziny w Nazarecie.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że Jezus jest Bogiem i człowiekiem.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misję Jana Chrzciciela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Rozumie, że warunkiem przynależności do Królestwa Bożego jest nawrócenie, wiara, przyjęcie Ewangelii.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Podaje przykłady realizowania zasad Królestwa Bożego w codziennym życiu.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błogosławieństwa jako drogowskazy na drodze do świętości.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na istotę wybranych przypowieści i uzdrowień Jezusa i dokonuje ich aktualizacji.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związek rozmnożenia chleba z Eucharystią. </w:t>
      </w:r>
    </w:p>
    <w:p w:rsidR="00220DA9" w:rsidRDefault="00220DA9" w:rsidP="00220DA9">
      <w:pPr>
        <w:pStyle w:val="Default"/>
        <w:pageBreakBefore/>
        <w:rPr>
          <w:rFonts w:ascii="Times New Roman" w:hAnsi="Times New Roman" w:cs="Times New Roman"/>
          <w:sz w:val="22"/>
          <w:szCs w:val="22"/>
        </w:rPr>
      </w:pPr>
      <w:r>
        <w:rPr>
          <w:rFonts w:ascii="Times New Roman" w:hAnsi="Times New Roman" w:cs="Times New Roman"/>
          <w:sz w:val="22"/>
          <w:szCs w:val="22"/>
        </w:rPr>
        <w:lastRenderedPageBreak/>
        <w:t xml:space="preserve">– Wyjaśnia chrześcijański sens cierpienia.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zbawczy sens śmierci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wydarzenia biblijne o męce, śmierci i zmartwychwstaniu Chrystusa w liturgii.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Rozumie konieczność modlitwy o wiarę.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ulubione dziedziny sportu Karola Wojtyły.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znaczenie modlitwy koronką do Bożego Miłosierdzia.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 szacunkiem odnosi się do kapłanów, rodziców, nauczycieli, wychowawców.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uzupełniony zeszyt i podręcznik do nauki religii.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dobrą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Zna większość modlitw przewidzianych w programie nauczania.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prawdy o człowieku zawarte w Księdze Rodzaju.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zadania aniołów w historii zbawienia.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istota grzechu, przyczyny i skutki.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Wie, kim była i dlaczego warto naśladować św. s. Faustynę – patronkę roku.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rolę Mojżesza w dziejach Izraela.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Porównuje paschę Izraelitów i Paschę chrześcijan,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Opisuje, w jaki sposób Bóg troszczył się o Izraelitów podczas wędrówki do Ziemi Obiecanej.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analogię między przejściem przez Morze Czerwone a chrztem świętym; manną na pustyni a eucharystią, wodą ze skały a łaską bożą, Ziemią Obiecaną a niebem.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przymioty Boga.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że dekalog jest wyrazem miłości i troski Boga o człowieka i w Jego świetle ocenia własne postępowanie.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analogię między wężem miedzianym na pustyni a krzyżem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konieczność formacji sumienia w zachowaniu przymierza z Bogiem i wyjaśnia, dlaczego człowiek powołany jest do świętości.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imiona proroków zapowiadających przyjście Mesjasza i zna proroctwa zapowiadające Mesjasza.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powtórne przyjście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Opowiada o życiu Świętej Rodziny w Nazarecie.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Rozumie, że warunkiem przynależności do Królestwa Bożego jest nawrócenie, wiara, przyjęcie Ewangelii.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Podaje przykłady realizowania zasad Królestwa Bożego w codziennym życiu.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błogosławieństwa jako drogowskazy na drodze do świętości.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na istotę wybranych przypowieści i uzdrowień Jezusa i dokonuje ich aktualizacji.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związek rozmnożenia chleba z Eucharystią.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wydarzenia biblijne o męce, śmierci i zmartwychwstaniu Chrystusa w liturgii.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ulubione dziedziny sportu Karola Wojtyły.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znaczenie modlitwy koronką do Bożego Miłosierdzia.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 szacunkiem odnosi się do kapłanów, rodziców, nauczycieli, wychowawców.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uzupełniony zeszyt i podręcznik do nauki religii.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dostateczną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Zna niektóre modlitwy przewidziane w programie nauczania.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prawdy o człowieku zawarte w Księdze Rodzaju.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istota grzechu, przyczyny i skutki.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Wie, kim była i dlaczego warto naśladować św. s. Faustynę – patronkę roku.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rolę Mojżesza w dziejach Izraela.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Opisuje, w jaki sposób Bóg troszczył się o Izraelitów podczas wędrówki do Ziemi Obiecanej.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przymioty Boga.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że dekalog jest wyrazem miłości i troski Boga o człowieka i w Jego świetle ocenia własne postępowanie.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analogię między wężem miedzianym na pustyni a krzyżem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imiona proroków zapowiadających przyjście Mesjasza i zna proroctwa zapowiadające Mesjasza.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Opowiada o życiu Świętej Rodziny w Nazarecie.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 Rozumie, że warunkiem przynależności do Królestwa Bożego jest nawrócenie, wiara, przyjęcie Ewangelii. </w:t>
      </w:r>
    </w:p>
    <w:p w:rsidR="00220DA9" w:rsidRDefault="00220DA9" w:rsidP="00220DA9">
      <w:pPr>
        <w:pStyle w:val="Default"/>
        <w:jc w:val="right"/>
        <w:rPr>
          <w:rFonts w:ascii="Times New Roman" w:hAnsi="Times New Roman" w:cs="Times New Roman"/>
          <w:sz w:val="22"/>
          <w:szCs w:val="22"/>
        </w:rPr>
      </w:pPr>
      <w:r>
        <w:rPr>
          <w:rFonts w:ascii="Times New Roman" w:hAnsi="Times New Roman" w:cs="Times New Roman"/>
          <w:sz w:val="22"/>
          <w:szCs w:val="22"/>
        </w:rPr>
        <w:t>Katecheta ks. Łukasz Kita CSMA</w:t>
      </w:r>
    </w:p>
    <w:p w:rsidR="00220DA9" w:rsidRDefault="00220DA9" w:rsidP="00220DA9">
      <w:pPr>
        <w:pStyle w:val="Default"/>
        <w:pageBreakBefore/>
        <w:rPr>
          <w:rFonts w:ascii="Times New Roman" w:hAnsi="Times New Roman" w:cs="Times New Roman"/>
          <w:sz w:val="22"/>
          <w:szCs w:val="22"/>
        </w:rPr>
      </w:pPr>
      <w:r>
        <w:rPr>
          <w:rFonts w:ascii="Times New Roman" w:hAnsi="Times New Roman" w:cs="Times New Roman"/>
          <w:sz w:val="22"/>
          <w:szCs w:val="22"/>
        </w:rPr>
        <w:lastRenderedPageBreak/>
        <w:t xml:space="preserve">– Podaje przykłady realizowania zasad Królestwa Bożego w codziennym życiu.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na istotę wybranych przypowieści i uzdrowień Jezusa i dokonuje ich aktualizacji.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wydarzenia biblijne o męce, śmierci i zmartwychwstaniu Chrystusa w liturgii.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ulubione dziedziny sportu Karola Wojtyły.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znaczenie modlitwy koronką do Bożego Miłosierdzia.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 szacunkiem odnosi się do kapłanów, rodziców, nauczycieli, wychowawców.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podręcznik do nauki religii i zeszyt, w którym prowadzi niesystematyczne notatki.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dopuszczającą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Zna wybrane modlitwy przewidziane w programie nauczania.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istota grzechu, przyczyny i skutki.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Wie, kim była i dlaczego warto naśladować św. s. Faustynę – patronkę roku.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rolę Mojżesza w dziejach Izraela.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Opisuje, w jaki sposób Bóg troszczył się o Izraelitów podczas wędrówki do Ziemi Obiecanej.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analogię między wężem miedzianym na pustyni a krzyżem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imiona proroków zapowiadających przyjście Mesjasza i zna proroctwa zapowiadające Mesjasza.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Opowiada o życiu Świętej Rodziny w Nazarecie.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Rozumie, że warunkiem przynależności do Królestwa Bożego jest nawrócenie, wiara, przyjęcie Ewangelii.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Podaje przykłady realizowania zasad Królestwa Bożego w codziennym życiu.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na istotę wybranych przypowieści i uzdrowień Jezusa i dokonuje ich aktualizacji.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ulubione dziedziny sportu Karola Wojtyły.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Okazuje szacunek osobom dorosłym.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Posiada podręcznik do nauki religii i zeszyt, w którym prowadzi niesystematyczne notatki.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b/>
          <w:bCs/>
          <w:sz w:val="22"/>
          <w:szCs w:val="22"/>
        </w:rPr>
        <w:t xml:space="preserve">Na ocenę niedostateczną uczeń: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Nie spełnia wymagań na ocenę dopuszczającą. </w:t>
      </w:r>
    </w:p>
    <w:p w:rsidR="00220DA9" w:rsidRDefault="00220DA9" w:rsidP="00220DA9">
      <w:pPr>
        <w:pStyle w:val="Default"/>
        <w:rPr>
          <w:sz w:val="22"/>
          <w:szCs w:val="22"/>
        </w:rPr>
      </w:pPr>
      <w:r>
        <w:rPr>
          <w:b/>
          <w:bCs/>
          <w:sz w:val="22"/>
          <w:szCs w:val="22"/>
        </w:rPr>
        <w:t xml:space="preserve">Ad. 6. Poprawa oceny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Uczeń ma prawo poprawić ocenę niedostateczną uzyskaną ze sprawdzianu, przy czym w dzienniku zachowane są dwie oceny.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 przypadku otrzymania z odpowiedzi ustnej lub kartkówki oceny niedostatecznej uczeń ma prawo do jej poprawienia w terminie uzgodnionym z nauczycielem.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 przypadku otrzymania niesatysfakcjonującej oceny rocznej istnieje możliwość odwołania się zgodnie z procedurami przewidzianymi w Wewnątrzszkolnym Systemie Oceniania. </w:t>
      </w:r>
    </w:p>
    <w:p w:rsidR="00220DA9" w:rsidRDefault="00220DA9" w:rsidP="00220DA9">
      <w:pPr>
        <w:pStyle w:val="Default"/>
        <w:rPr>
          <w:sz w:val="22"/>
          <w:szCs w:val="22"/>
        </w:rPr>
      </w:pPr>
      <w:r>
        <w:rPr>
          <w:b/>
          <w:bCs/>
          <w:sz w:val="22"/>
          <w:szCs w:val="22"/>
        </w:rPr>
        <w:t xml:space="preserve">Ad. 7. Przewidywane osiągnięcia uczniów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prawdy o człowieku zawarte w Księdze Rodzaju.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zadania aniołów w historii zbawienia i podaje imiona archaniołów.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istota grzechu, przyczyny i skutki.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Wie, kim była i dlaczego warto naśladować św. s. Faustynę – patronkę roku.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rolę Mojżesza w dziejach Izraela.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Porównuje paschę Izraelitów i Paschę chrześcijan,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Opisuje w jaki sposób Bóg troszczył się o Izraelitów podczas wędrówki do Ziemi Obiecanej.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analogię między przejściem przez Morze Czerwone a chrztem świętym; manną na pustyni a eucharystią, wodą ze skały a łaską bożą, Ziemią Obiecaną a niebem.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i wskazuje, dlaczego konieczne jest rozwijanie wiary i w jaki sposób chrześcijanin utrwala relacje z Bogiem.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przymioty Boga.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że dekalog jest wyrazem miłości i troski Boga o człowieka i w Jego świetle ocenia własne postępowanie.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analogię między wężem miedzianym na pustyni a krzyżem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konieczność formacji sumienia w zachowaniu przymierza z Bogiem i wyjaśnia, </w:t>
      </w:r>
    </w:p>
    <w:p w:rsidR="00220DA9" w:rsidRDefault="00220DA9" w:rsidP="00220DA9">
      <w:pPr>
        <w:pStyle w:val="Default"/>
        <w:pageBreakBefore/>
        <w:rPr>
          <w:rFonts w:ascii="Times New Roman" w:hAnsi="Times New Roman" w:cs="Times New Roman"/>
          <w:sz w:val="22"/>
          <w:szCs w:val="22"/>
        </w:rPr>
      </w:pPr>
      <w:r>
        <w:rPr>
          <w:rFonts w:ascii="Times New Roman" w:hAnsi="Times New Roman" w:cs="Times New Roman"/>
          <w:sz w:val="22"/>
          <w:szCs w:val="22"/>
        </w:rPr>
        <w:lastRenderedPageBreak/>
        <w:t xml:space="preserve">dlaczego człowiek powołany jest do świętości.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Ukazuje, jak można do życia ludzi odnieść prawdę niewierności Izraelitów i Bożym przebaczeniu.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przejawy miłości Boga w historii zbawienia.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imiona proroków zapowiadających przyjście Mesjasza i zna proroctwa zapowiadające Mesjasza.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na czym polega powtórne przyjście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Opowiada o życiu Świętej Rodziny w Nazarecie.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Wymienia źródła chrześcijańskie i </w:t>
      </w:r>
      <w:proofErr w:type="spellStart"/>
      <w:r>
        <w:rPr>
          <w:rFonts w:ascii="Times New Roman" w:hAnsi="Times New Roman" w:cs="Times New Roman"/>
          <w:sz w:val="22"/>
          <w:szCs w:val="22"/>
        </w:rPr>
        <w:t>pozachrześcijańskie</w:t>
      </w:r>
      <w:proofErr w:type="spellEnd"/>
      <w:r>
        <w:rPr>
          <w:rFonts w:ascii="Times New Roman" w:hAnsi="Times New Roman" w:cs="Times New Roman"/>
          <w:sz w:val="22"/>
          <w:szCs w:val="22"/>
        </w:rPr>
        <w:t xml:space="preserve"> o Jezusie.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że Jezus jest Bogiem i człowiekiem.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misję Jana Chrzciciela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Rozumie, że warunkiem przynależności do Królestwa Bożego jest nawrócenie, wiara, przyjęcie Ewangelii.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Podaje przykłady realizowania zasad Królestwa Bożego w codziennym życiu.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błogosławieństwa jako drogowskazy na drodze do świętości.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na istotę wybranych przypowieści i uzdrowień Jezusa i dokonuje ich aktualizacji.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Uzasadnia związek rozmnożenia chleba z Eucharystią.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chrześcijański sens cierpienia.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Wyjaśnia zbawczy sens śmierci Chrystusa. </w:t>
      </w:r>
    </w:p>
    <w:p w:rsidR="00220DA9" w:rsidRDefault="00220DA9" w:rsidP="00220DA9">
      <w:pPr>
        <w:pStyle w:val="Default"/>
        <w:rPr>
          <w:rFonts w:ascii="Times New Roman" w:hAnsi="Times New Roman" w:cs="Times New Roman"/>
          <w:sz w:val="22"/>
          <w:szCs w:val="22"/>
        </w:rPr>
      </w:pPr>
      <w:r>
        <w:rPr>
          <w:rFonts w:ascii="Times New Roman" w:hAnsi="Times New Roman" w:cs="Times New Roman"/>
          <w:sz w:val="22"/>
          <w:szCs w:val="22"/>
        </w:rPr>
        <w:t xml:space="preserve">– Wskazuje wydarzenia biblijne o męce, śmierci i zmartwychwstaniu Chrystusa w liturgii. </w:t>
      </w:r>
    </w:p>
    <w:p w:rsidR="001B2F08" w:rsidRDefault="00220DA9" w:rsidP="00220DA9">
      <w:r>
        <w:rPr>
          <w:rFonts w:ascii="Times New Roman" w:hAnsi="Times New Roman" w:cs="Times New Roman"/>
        </w:rPr>
        <w:t>– Rozumie konieczność modlitwy o wiarę.</w:t>
      </w:r>
    </w:p>
    <w:sectPr w:rsidR="001B2F08" w:rsidSect="001B2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20DA9"/>
    <w:rsid w:val="001B2F08"/>
    <w:rsid w:val="001B38F5"/>
    <w:rsid w:val="00220DA9"/>
    <w:rsid w:val="006D1E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F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20DA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18236</Characters>
  <Application>Microsoft Office Word</Application>
  <DocSecurity>0</DocSecurity>
  <Lines>151</Lines>
  <Paragraphs>42</Paragraphs>
  <ScaleCrop>false</ScaleCrop>
  <Company>HP</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Robert</cp:lastModifiedBy>
  <cp:revision>2</cp:revision>
  <dcterms:created xsi:type="dcterms:W3CDTF">2016-10-04T10:08:00Z</dcterms:created>
  <dcterms:modified xsi:type="dcterms:W3CDTF">2016-10-04T10:08:00Z</dcterms:modified>
</cp:coreProperties>
</file>